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ABF45F" w14:textId="395E5125" w:rsidR="00A265B8" w:rsidRDefault="001032F1" w:rsidP="00A23C47">
      <w:pPr>
        <w:jc w:val="both"/>
        <w:rPr>
          <w:b/>
          <w:bCs/>
        </w:rPr>
      </w:pPr>
      <w:r w:rsidRPr="008E2CB3">
        <w:rPr>
          <w:b/>
          <w:bCs/>
        </w:rPr>
        <w:t xml:space="preserve">A Brief </w:t>
      </w:r>
      <w:proofErr w:type="spellStart"/>
      <w:r w:rsidRPr="008E2CB3">
        <w:rPr>
          <w:b/>
          <w:bCs/>
        </w:rPr>
        <w:t>Fictionalized</w:t>
      </w:r>
      <w:proofErr w:type="spellEnd"/>
      <w:r w:rsidRPr="008E2CB3">
        <w:rPr>
          <w:b/>
          <w:bCs/>
        </w:rPr>
        <w:t xml:space="preserve"> History of the </w:t>
      </w:r>
      <w:proofErr w:type="spellStart"/>
      <w:r w:rsidRPr="008E2CB3">
        <w:rPr>
          <w:b/>
          <w:bCs/>
        </w:rPr>
        <w:t>Philosophy</w:t>
      </w:r>
      <w:proofErr w:type="spellEnd"/>
      <w:r w:rsidRPr="008E2CB3">
        <w:rPr>
          <w:b/>
          <w:bCs/>
        </w:rPr>
        <w:t xml:space="preserve"> of Technology</w:t>
      </w:r>
      <w:r w:rsidR="00A265B8">
        <w:rPr>
          <w:rStyle w:val="FootnoteReference"/>
          <w:b/>
          <w:bCs/>
        </w:rPr>
        <w:footnoteReference w:id="1"/>
      </w:r>
    </w:p>
    <w:p w14:paraId="440F378E" w14:textId="77777777" w:rsidR="00A265B8" w:rsidRDefault="00A265B8" w:rsidP="00A23C47">
      <w:pPr>
        <w:jc w:val="both"/>
        <w:rPr>
          <w:b/>
          <w:bCs/>
        </w:rPr>
      </w:pPr>
    </w:p>
    <w:p w14:paraId="09311525" w14:textId="3B04D940" w:rsidR="00A265B8" w:rsidRDefault="00A265B8" w:rsidP="00A23C47">
      <w:pPr>
        <w:jc w:val="both"/>
        <w:rPr>
          <w:b/>
          <w:bCs/>
        </w:rPr>
      </w:pPr>
      <w:r>
        <w:rPr>
          <w:b/>
          <w:bCs/>
        </w:rPr>
        <w:t>Filippo Santoni de Sio (TU Eindhoven)</w:t>
      </w:r>
    </w:p>
    <w:p w14:paraId="325D1378" w14:textId="04D20C5E" w:rsidR="00BC0764" w:rsidRPr="008E2CB3" w:rsidRDefault="001032F1" w:rsidP="00A23C47">
      <w:pPr>
        <w:jc w:val="both"/>
        <w:rPr>
          <w:b/>
          <w:bCs/>
        </w:rPr>
      </w:pPr>
      <w:r w:rsidRPr="008E2CB3">
        <w:rPr>
          <w:b/>
          <w:bCs/>
        </w:rPr>
        <w:t xml:space="preserve"> </w:t>
      </w:r>
    </w:p>
    <w:p w14:paraId="4C8AE889" w14:textId="77777777" w:rsidR="007E6A75" w:rsidRPr="008E2CB3" w:rsidRDefault="007E6A75" w:rsidP="00A23C47">
      <w:pPr>
        <w:jc w:val="both"/>
      </w:pPr>
    </w:p>
    <w:p w14:paraId="0807B500" w14:textId="4EC87BF0" w:rsidR="007E6A75" w:rsidRPr="008E2CB3" w:rsidRDefault="007E6A75" w:rsidP="00A23C47">
      <w:pPr>
        <w:ind w:left="567" w:right="560"/>
        <w:jc w:val="both"/>
        <w:rPr>
          <w:sz w:val="20"/>
          <w:szCs w:val="20"/>
        </w:rPr>
      </w:pPr>
      <w:r w:rsidRPr="008E2CB3">
        <w:rPr>
          <w:i/>
          <w:iCs/>
          <w:sz w:val="20"/>
          <w:szCs w:val="20"/>
        </w:rPr>
        <w:t xml:space="preserve">Abstract. </w:t>
      </w:r>
      <w:r w:rsidR="000A097E" w:rsidRPr="008E2CB3">
        <w:rPr>
          <w:sz w:val="20"/>
          <w:szCs w:val="20"/>
        </w:rPr>
        <w:t xml:space="preserve">The article presents a brief "fictionalized" history of the philosophy of technology, based on the author's experience as a professor of ethics and philosophy of technology, and in particular his role as a lecturer for the doctoral course "Philosophies of Technology" of the 4TU. Centre for Ethics and Technology (Netherlands). The article briefly presents some aspects of the philosophies of technology of Heidegger, Verbeek (postphenomenology), Hans Jonas, Langdon Winner and the so-called ethics applied to technology. He laments the lack of sufficient attention to the philosophy of technology in the Western academic and cultural landscape and proposes to look at the approach of the philosophy departments of Dutch technical universities as a model for giving philosophy of technology the </w:t>
      </w:r>
      <w:proofErr w:type="spellStart"/>
      <w:r w:rsidR="000A097E" w:rsidRPr="008E2CB3">
        <w:rPr>
          <w:sz w:val="20"/>
          <w:szCs w:val="20"/>
        </w:rPr>
        <w:t>space</w:t>
      </w:r>
      <w:proofErr w:type="spellEnd"/>
      <w:r w:rsidR="000A097E" w:rsidRPr="008E2CB3">
        <w:rPr>
          <w:sz w:val="20"/>
          <w:szCs w:val="20"/>
        </w:rPr>
        <w:t xml:space="preserve"> </w:t>
      </w:r>
      <w:proofErr w:type="spellStart"/>
      <w:r w:rsidR="000A097E" w:rsidRPr="008E2CB3">
        <w:rPr>
          <w:sz w:val="20"/>
          <w:szCs w:val="20"/>
        </w:rPr>
        <w:t>it</w:t>
      </w:r>
      <w:proofErr w:type="spellEnd"/>
      <w:r w:rsidR="000A097E" w:rsidRPr="008E2CB3">
        <w:rPr>
          <w:sz w:val="20"/>
          <w:szCs w:val="20"/>
        </w:rPr>
        <w:t xml:space="preserve"> </w:t>
      </w:r>
      <w:proofErr w:type="spellStart"/>
      <w:r w:rsidR="000A097E" w:rsidRPr="008E2CB3">
        <w:rPr>
          <w:sz w:val="20"/>
          <w:szCs w:val="20"/>
        </w:rPr>
        <w:t>deserves</w:t>
      </w:r>
      <w:proofErr w:type="spellEnd"/>
      <w:r w:rsidR="000A097E" w:rsidRPr="008E2CB3">
        <w:rPr>
          <w:sz w:val="20"/>
          <w:szCs w:val="20"/>
        </w:rPr>
        <w:t>.</w:t>
      </w:r>
    </w:p>
    <w:p w14:paraId="2AB783B0" w14:textId="77777777" w:rsidR="007E6A75" w:rsidRPr="008E2CB3" w:rsidRDefault="007E6A75" w:rsidP="00A23C47">
      <w:pPr>
        <w:ind w:left="567" w:right="560"/>
        <w:jc w:val="both"/>
        <w:rPr>
          <w:sz w:val="20"/>
          <w:szCs w:val="20"/>
        </w:rPr>
      </w:pPr>
    </w:p>
    <w:p w14:paraId="5D43C3BD" w14:textId="27DE2862" w:rsidR="007E6A75" w:rsidRPr="008E2CB3" w:rsidRDefault="007E6A75" w:rsidP="00A23C47">
      <w:pPr>
        <w:ind w:right="-7"/>
        <w:jc w:val="both"/>
      </w:pPr>
      <w:r w:rsidRPr="008E2CB3">
        <w:t>Keywords: philosophy of technology; ethics of technology; technology and politics, M. Heidegger, postphenomenology, L. Winner, H. Jonas, 4TU. Centre for Ethics and Technology</w:t>
      </w:r>
    </w:p>
    <w:p w14:paraId="0BB90A79" w14:textId="77777777" w:rsidR="007E6A75" w:rsidRPr="008E2CB3" w:rsidRDefault="007E6A75" w:rsidP="00A23C47">
      <w:pPr>
        <w:ind w:right="-7"/>
        <w:jc w:val="both"/>
        <w:rPr>
          <w:sz w:val="20"/>
          <w:szCs w:val="20"/>
        </w:rPr>
      </w:pPr>
    </w:p>
    <w:p w14:paraId="54D36B25" w14:textId="219D2029" w:rsidR="007E6A75" w:rsidRPr="008E2CB3" w:rsidRDefault="00D1707E" w:rsidP="00A23C47">
      <w:pPr>
        <w:ind w:right="-7"/>
        <w:jc w:val="both"/>
        <w:rPr>
          <w:i/>
          <w:iCs/>
        </w:rPr>
      </w:pPr>
      <w:r w:rsidRPr="008E2CB3">
        <w:rPr>
          <w:i/>
          <w:iCs/>
        </w:rPr>
        <w:t>Introduction</w:t>
      </w:r>
    </w:p>
    <w:p w14:paraId="643F4099" w14:textId="77777777" w:rsidR="00D1707E" w:rsidRPr="008E2CB3" w:rsidRDefault="00D1707E" w:rsidP="00A23C47">
      <w:pPr>
        <w:ind w:right="-7"/>
        <w:jc w:val="both"/>
        <w:rPr>
          <w:i/>
          <w:iCs/>
        </w:rPr>
      </w:pPr>
    </w:p>
    <w:p w14:paraId="0973918B" w14:textId="21ACD220" w:rsidR="007339D5" w:rsidRPr="008E2CB3" w:rsidRDefault="007339D5" w:rsidP="007339D5">
      <w:pPr>
        <w:ind w:firstLine="708"/>
        <w:jc w:val="both"/>
      </w:pPr>
      <w:r w:rsidRPr="008E2CB3">
        <w:t>This is a history of the philosophy of technology, but not in the official sense of the word. It is more of a story, the story of how I learned about the philosophy of technology through my experience of more than thirteen years as a researcher and university lecturer in the philosophy of technology in the technical universities of the Netherlands</w:t>
      </w:r>
      <w:r w:rsidR="004A0231" w:rsidRPr="008E2CB3">
        <w:rPr>
          <w:rStyle w:val="EndnoteReference"/>
        </w:rPr>
        <w:endnoteReference w:id="1"/>
      </w:r>
      <w:r w:rsidRPr="008E2CB3">
        <w:t xml:space="preserve">, through my readings, my conversations with students, colleagues,  and above all the teaching of the doctoral course "Philosophies of technology" at the l </w:t>
      </w:r>
      <w:r w:rsidR="00A37351" w:rsidRPr="008E2CB3">
        <w:rPr>
          <w:i/>
          <w:iCs/>
        </w:rPr>
        <w:t xml:space="preserve">4TU. Centre for Ethics and Technology </w:t>
      </w:r>
      <w:r w:rsidR="00311AE9" w:rsidRPr="008E2CB3">
        <w:t>(Netherlands).</w:t>
      </w:r>
      <w:r w:rsidR="00AB5F59" w:rsidRPr="008E2CB3">
        <w:rPr>
          <w:rStyle w:val="EndnoteReference"/>
        </w:rPr>
        <w:endnoteReference w:id="2"/>
      </w:r>
      <w:r w:rsidRPr="008E2CB3">
        <w:t xml:space="preserve"> In short, not a story with all the trappings of historiographical research but not even an invented story – a true story, if you will. </w:t>
      </w:r>
    </w:p>
    <w:p w14:paraId="57D240C9" w14:textId="59650A3E" w:rsidR="00831089" w:rsidRPr="008E2CB3" w:rsidRDefault="007339D5" w:rsidP="00FE2DF0">
      <w:pPr>
        <w:tabs>
          <w:tab w:val="left" w:pos="450"/>
        </w:tabs>
        <w:ind w:firstLine="708"/>
        <w:jc w:val="both"/>
      </w:pPr>
      <w:r w:rsidRPr="008E2CB3">
        <w:t xml:space="preserve">Maurizio Ferraris is a very good </w:t>
      </w:r>
      <w:r w:rsidR="009F2A19" w:rsidRPr="008E2CB3">
        <w:rPr>
          <w:i/>
          <w:iCs/>
        </w:rPr>
        <w:t xml:space="preserve">story-teller </w:t>
      </w:r>
      <w:r w:rsidR="00E8577E" w:rsidRPr="008E2CB3">
        <w:t>who, as far as I know of his philosophy, also believes in the truth or something like that, so I hope he will enjoy this text.</w:t>
      </w:r>
    </w:p>
    <w:p w14:paraId="38992BF9" w14:textId="7DEF0484" w:rsidR="008917B8" w:rsidRPr="008E2CB3" w:rsidRDefault="00460BF5" w:rsidP="0012532D">
      <w:pPr>
        <w:ind w:firstLine="708"/>
        <w:jc w:val="both"/>
      </w:pPr>
      <w:r w:rsidRPr="008E2CB3">
        <w:t>Like all self-respecting stories - yes, even true ones - this story is a bit fictionalized. There is a great villain: the fearsome Martin Heidegger who wants to bury the philosophy of technology</w:t>
      </w:r>
      <w:r w:rsidR="00306CB3">
        <w:rPr>
          <w:rStyle w:val="EndnoteReference"/>
        </w:rPr>
        <w:endnoteReference w:id="3"/>
      </w:r>
      <w:r w:rsidR="00554557" w:rsidRPr="008E2CB3">
        <w:t>, a cinematic digression, bizarre characters such as the racist overpass and an open ending in which a group of valiant heroines and heroes who, by accident, also includes the author and his colleagues, try to indicate a better future for the philosophy of technology.</w:t>
      </w:r>
    </w:p>
    <w:p w14:paraId="731317EA" w14:textId="77777777" w:rsidR="00D1707E" w:rsidRPr="008E2CB3" w:rsidRDefault="00D1707E" w:rsidP="00A23C47">
      <w:pPr>
        <w:ind w:right="-7"/>
        <w:jc w:val="both"/>
      </w:pPr>
    </w:p>
    <w:p w14:paraId="14167D4E" w14:textId="77777777" w:rsidR="008917B8" w:rsidRPr="008E2CB3" w:rsidRDefault="008917B8" w:rsidP="00A23C47">
      <w:pPr>
        <w:ind w:right="-7"/>
        <w:jc w:val="both"/>
      </w:pPr>
    </w:p>
    <w:p w14:paraId="4DC24434" w14:textId="1A5E095B" w:rsidR="007E6A75" w:rsidRPr="008E2CB3" w:rsidRDefault="006A7A44" w:rsidP="00FE2DF0">
      <w:pPr>
        <w:pStyle w:val="ListParagraph"/>
        <w:numPr>
          <w:ilvl w:val="0"/>
          <w:numId w:val="4"/>
        </w:numPr>
        <w:ind w:left="270" w:right="-7" w:hanging="270"/>
        <w:jc w:val="both"/>
        <w:rPr>
          <w:i/>
          <w:iCs/>
        </w:rPr>
      </w:pPr>
      <w:r w:rsidRPr="008E2CB3">
        <w:rPr>
          <w:i/>
          <w:iCs/>
        </w:rPr>
        <w:t>Philosophy without technology?</w:t>
      </w:r>
    </w:p>
    <w:p w14:paraId="26114F8E" w14:textId="77777777" w:rsidR="00675331" w:rsidRPr="008E2CB3" w:rsidRDefault="00675331" w:rsidP="00675331">
      <w:pPr>
        <w:pStyle w:val="ListParagraph"/>
        <w:ind w:right="-7"/>
        <w:jc w:val="both"/>
        <w:rPr>
          <w:i/>
          <w:iCs/>
        </w:rPr>
      </w:pPr>
    </w:p>
    <w:p w14:paraId="37FD7AC0" w14:textId="083A9592" w:rsidR="004727E9" w:rsidRPr="008E2CB3" w:rsidRDefault="00A824A4" w:rsidP="00675331">
      <w:pPr>
        <w:ind w:right="-7"/>
        <w:jc w:val="both"/>
      </w:pPr>
      <w:r w:rsidRPr="008E2CB3">
        <w:t>Are humans inherently technological creatures? However technology is understood, as the construction of tools or as a manifestation of the culture of a certain social group, it is difficult to deny that this is the case</w:t>
      </w:r>
      <w:r w:rsidR="00306CB3">
        <w:rPr>
          <w:rStyle w:val="EndnoteReference"/>
        </w:rPr>
        <w:endnoteReference w:id="4"/>
      </w:r>
      <w:r w:rsidR="00675331" w:rsidRPr="008E2CB3">
        <w:t xml:space="preserve">. However, the philosophy of technology is not as well-established and recognized a discipline as others in the Western tradition (Franssen, van de Poel, and Lokhorst 2024). We are linguistic-rational and socio-political animals, Aristotle said, and in fact we have developed logic, the philosophy of language as well as moral, political and legal philosophy. We are producers of knowledge and we have epistemology and, since modern science has established itself as one of the main forms of knowledge, we have the philosophy of science. Technology and technology are essential characteristics of humanity and, it would seem, even the dominant way of dealing with </w:t>
      </w:r>
      <w:r w:rsidR="00675331" w:rsidRPr="008E2CB3">
        <w:lastRenderedPageBreak/>
        <w:t xml:space="preserve">practical questions in industrialized society, in much the same way that science is the dominant way of dealing with theoretical questions. And, yes, there is the philosophy of technology as an academic discipline – in fact, it is thanks to it that I make ends meet – but it is nowhere near being equally regarded, respected and practiced as other branches of philosophy. One possible explanation is the influence of Martin Heidegger. Because Heidegger was not only against technology but, more importantly, his criticism was not even directed at technology. And in fact – at least in this coherence – he spoke of "technique", as do those who do not really want to deal with technology but with something that would be behind it, an essence, a spirit, a way of doing and being (see also (Ellul 1954). In  the </w:t>
      </w:r>
      <w:r w:rsidR="001523EA" w:rsidRPr="008E2CB3">
        <w:rPr>
          <w:i/>
          <w:iCs/>
        </w:rPr>
        <w:t xml:space="preserve">Question of Technology </w:t>
      </w:r>
      <w:r w:rsidR="00BD0852" w:rsidRPr="008E2CB3">
        <w:t xml:space="preserve">(Heidegger 1976), Heidegger writes (my paraphrase) that the essence of technology is not something technical at all, the definitions of technology as a human tool or activity are correct but not true, or, we could say, they are trivially correct, too correct to be interesting. We should not look at what technique is, but at what it reveals. And modern technology reveals a will to power and domination. Thus, according to Heidegger, modern technology is evil, and, what is worse from a philosophical point of view, it is not interesting in itself but only for what it reveals about something else: truth, being, humanity, the will to power, modernity... So, while the philosophy of science engages with the practices of scientific research and tries to understand how they work or should work, political philosophy studies power relations and the (best) forms of government, Heidegger's philosophy of technology does something different. He declares that modern technology is evil and moreover not even worthy of being studied in and of itself, but only for what it says about something else; therefore, one can also not enter into the merits. This is an example of what has been called the "humanistic philosophy of technology" (Franssen, van de Poel, and Lokhorst 2024), or in even more pejorative and caricatured terms, one could call it the philosophy of technology made by people who don't like (or understand?) technology and, therefore, don't even bother to engage in studying technological practices. In a sense, the humanistic philosophy of technology is a bit like the philosophy of science made by conspiracy theorists or the political philosophy made by populists: too radically critical of the "system" and poorly informed about the facts to be interesting. Heidegger, by the way, was a supporter of Nazism, so the comparison with populism is not so far-fetched. </w:t>
      </w:r>
    </w:p>
    <w:p w14:paraId="3AF7C6DA" w14:textId="61C7CEF5" w:rsidR="00675331" w:rsidRPr="008E2CB3" w:rsidRDefault="00442E9F" w:rsidP="004727E9">
      <w:pPr>
        <w:ind w:right="-7" w:firstLine="708"/>
        <w:jc w:val="both"/>
      </w:pPr>
      <w:r w:rsidRPr="008E2CB3">
        <w:t xml:space="preserve">To be honest, there is a certain value in Heidegger's critique of technology and other humanistic approaches: denouncing precisely the fact that technical thinking has become the dominant way of dealing with practical issues in industrialized society (Ellul 1954), the injustices and environmental damage created by technological progress (Crawford 2021), the ethical and political problems of the development of digital technologies (Zuboff 2019) and much more. The point I want to make here is: in the same way that there is some value in the critique of conspiracy theories of some aspects of science and in the populist critique of some aspects of politics, no one should want to replace philosophy of science or political philosophy with conspiracy theories or populism. Similarly, if we want to understand technology, we should not leave the philosophy of technology to the critique of technology by the </w:t>
      </w:r>
      <w:proofErr w:type="spellStart"/>
      <w:r w:rsidRPr="008E2CB3">
        <w:t>most</w:t>
      </w:r>
      <w:proofErr w:type="spellEnd"/>
      <w:r w:rsidRPr="008E2CB3">
        <w:t xml:space="preserve"> </w:t>
      </w:r>
      <w:proofErr w:type="spellStart"/>
      <w:r w:rsidRPr="008E2CB3">
        <w:t>technophobic</w:t>
      </w:r>
      <w:proofErr w:type="spellEnd"/>
      <w:r w:rsidRPr="008E2CB3">
        <w:t xml:space="preserve"> </w:t>
      </w:r>
      <w:proofErr w:type="spellStart"/>
      <w:r w:rsidRPr="008E2CB3">
        <w:t>humanistic</w:t>
      </w:r>
      <w:proofErr w:type="spellEnd"/>
      <w:r w:rsidRPr="008E2CB3">
        <w:t xml:space="preserve"> </w:t>
      </w:r>
      <w:proofErr w:type="spellStart"/>
      <w:r w:rsidRPr="008E2CB3">
        <w:t>philosophies</w:t>
      </w:r>
      <w:proofErr w:type="spellEnd"/>
      <w:r w:rsidRPr="008E2CB3">
        <w:t>.</w:t>
      </w:r>
    </w:p>
    <w:p w14:paraId="30BF6FF5" w14:textId="77777777" w:rsidR="00EC2ACC" w:rsidRPr="008E2CB3" w:rsidRDefault="00EC2ACC" w:rsidP="00A23C47">
      <w:pPr>
        <w:ind w:right="-7"/>
        <w:jc w:val="both"/>
        <w:rPr>
          <w:i/>
          <w:iCs/>
        </w:rPr>
      </w:pPr>
    </w:p>
    <w:p w14:paraId="55499151" w14:textId="77777777" w:rsidR="005C547B" w:rsidRPr="008E2CB3" w:rsidRDefault="005C547B" w:rsidP="00A23C47">
      <w:pPr>
        <w:ind w:right="-7"/>
        <w:jc w:val="both"/>
        <w:rPr>
          <w:i/>
          <w:iCs/>
        </w:rPr>
      </w:pPr>
    </w:p>
    <w:p w14:paraId="0321F86F" w14:textId="4208315C" w:rsidR="001D2409" w:rsidRPr="008E2CB3" w:rsidRDefault="001D2409" w:rsidP="00A23C47">
      <w:pPr>
        <w:ind w:right="-7"/>
        <w:jc w:val="both"/>
        <w:rPr>
          <w:i/>
          <w:iCs/>
        </w:rPr>
      </w:pPr>
      <w:r w:rsidRPr="008E2CB3">
        <w:rPr>
          <w:i/>
          <w:iCs/>
        </w:rPr>
        <w:t xml:space="preserve">2. The postphenomenology of technology: a </w:t>
      </w:r>
      <w:proofErr w:type="spellStart"/>
      <w:r w:rsidRPr="008E2CB3">
        <w:rPr>
          <w:i/>
          <w:iCs/>
        </w:rPr>
        <w:t>question</w:t>
      </w:r>
      <w:proofErr w:type="spellEnd"/>
      <w:r w:rsidRPr="008E2CB3">
        <w:rPr>
          <w:i/>
          <w:iCs/>
        </w:rPr>
        <w:t xml:space="preserve"> of </w:t>
      </w:r>
      <w:proofErr w:type="spellStart"/>
      <w:r w:rsidRPr="008E2CB3">
        <w:rPr>
          <w:i/>
          <w:iCs/>
        </w:rPr>
        <w:t>relationships</w:t>
      </w:r>
      <w:proofErr w:type="spellEnd"/>
    </w:p>
    <w:p w14:paraId="2EF78CA3" w14:textId="77777777" w:rsidR="00D2464D" w:rsidRPr="008E2CB3" w:rsidRDefault="00D2464D" w:rsidP="00A23C47">
      <w:pPr>
        <w:ind w:right="-7"/>
        <w:jc w:val="both"/>
      </w:pPr>
    </w:p>
    <w:p w14:paraId="5FBBF248" w14:textId="0E661349" w:rsidR="00E43EF7" w:rsidRPr="008E2CB3" w:rsidRDefault="00DA3656" w:rsidP="00A23C47">
      <w:pPr>
        <w:ind w:firstLine="708"/>
        <w:jc w:val="both"/>
      </w:pPr>
      <w:r w:rsidRPr="008E2CB3">
        <w:t xml:space="preserve">However, there are those who have tried to save at least part of Heidegger's philosophy of technology. The Dutch philosopher Peter-Paul Verbeek has argued that there are two philosophies of technology in Heidegger, roughly corresponding to the two phases of his thought (Verbeek 2005). A first Heidegger, genuinely interested in technical artifacts and the way in which they contribute to forming the relationship of human beings with the world, and a second Heidegger, who looks at Technique as a general phenomenon, in the framework of his "history of Being", and analyzes it only </w:t>
      </w:r>
      <w:r w:rsidRPr="008E2CB3">
        <w:lastRenderedPageBreak/>
        <w:t xml:space="preserve">as a manifestation of the instrumental attitude that would corrupt humanity. Others argue that this is not the case, that Heidegger was never really interested in technology in and of itself and the "second" Heidegger only developed themes that were already well present from the beginning of </w:t>
      </w:r>
      <w:proofErr w:type="spellStart"/>
      <w:r w:rsidRPr="008E2CB3">
        <w:t>his</w:t>
      </w:r>
      <w:proofErr w:type="spellEnd"/>
      <w:r w:rsidRPr="008E2CB3">
        <w:t xml:space="preserve"> </w:t>
      </w:r>
      <w:proofErr w:type="spellStart"/>
      <w:r w:rsidRPr="008E2CB3">
        <w:t>philosophy</w:t>
      </w:r>
      <w:proofErr w:type="spellEnd"/>
      <w:r w:rsidRPr="008E2CB3">
        <w:t xml:space="preserve"> (</w:t>
      </w:r>
      <w:proofErr w:type="spellStart"/>
      <w:r w:rsidRPr="008E2CB3">
        <w:t>Gertz</w:t>
      </w:r>
      <w:proofErr w:type="spellEnd"/>
      <w:r w:rsidRPr="008E2CB3">
        <w:t xml:space="preserve"> 2024).</w:t>
      </w:r>
    </w:p>
    <w:p w14:paraId="6AD40CF8" w14:textId="1EF67F29" w:rsidR="00ED0D64" w:rsidRPr="008E2CB3" w:rsidRDefault="0027014A" w:rsidP="00A23C47">
      <w:pPr>
        <w:ind w:firstLine="708"/>
        <w:jc w:val="both"/>
      </w:pPr>
      <w:r w:rsidRPr="008E2CB3">
        <w:t xml:space="preserve">Whatever the case, and whatever their debt to (the first) Heidegger, what is certain is that Ihde and Verbeek have developed a philosophy of technology that puts technical artifacts back at the center of the discourse. Rather, it focuses on the relationship between human beings, technical artifacts and the world (Rosenberger and Verbeek 2015). Theirs presents itself as a philosophy of "post-" technology. It is a post-phenomenology, because it goes beyond the phenomenology of Technology with a capital T of (second?) Heidegger, abandoning his great metaphysical narratives and returning to look at individual artifacts and the specific ways in which they contribute to shaping the relationship of human beings with the world. Post-phenomenology also because it surpasses the classical phenomenology of Husserl and others who almost completely ignored the role of technology in the formation of human experience. But Verbeek's post-phenomenology is also, and perhaps above all, strongly post-modern (and in this sense, effectively Heideggerian), in that it rejects the possibility of analyzing "humanity" or "things" (including artifacts and technology), subjects, and objects prior to their relationship. Subjects are already-always shaped in their experience and behavior by objects and artifacts in particular, and it is impossible and misleading to study them in isolation from these. And technical artifacts are already-always formed by specific human values, principles, and behaviors. A manifesto of this attitude is the text by the philosopher and sociologist Bruno Latour, iconically entitled: </w:t>
      </w:r>
      <w:r w:rsidR="00504E64" w:rsidRPr="008E2CB3">
        <w:rPr>
          <w:i/>
          <w:iCs/>
        </w:rPr>
        <w:t xml:space="preserve">We have never been modern </w:t>
      </w:r>
      <w:r w:rsidR="007B26D3" w:rsidRPr="008E2CB3">
        <w:t xml:space="preserve">(Latour 1994), that is, we have never existed as subjects separate from objects and there has never been a world in which technology and objects do not reflect and contain some aspect of humanity. Post-phenomenology therefore rejects two other dangerous opposing simplifications, which exaggerate the role of one of the two terms of the human-technology or subject-object relationship. The first is that of the so-called technological determinism, often attributed to the (second) Heidegger and others: humanity is destined to be a slave to technology, i.e. technology (objects) shape human experiences and behaviors in a sort of unchallengeable and unidirectional action. The second and opposite simplification is that of the so-called "instrumentalism", which sees technology as a set of neutral objects, which offer themselves to the hand of an imaginary user subject as docile and innocent tools to be used, modeled and reshaped according to his free will. The first attitude exaggerates the power of technology as a metaphysically independent phenomenon, the second overestimates the human freedom to shape technical things and determine their use (or non-use). More importantly, both miss the mark by assuming that humanity and technology are distinct actors, definable in isolation from each other, and involved in a sort of metaphysical game. Philosophy has the task of decreeing the winner. </w:t>
      </w:r>
    </w:p>
    <w:p w14:paraId="04FAB1D7" w14:textId="799E5F09" w:rsidR="00827B4C" w:rsidRPr="008E2CB3" w:rsidRDefault="00ED0D64" w:rsidP="00A23C47">
      <w:pPr>
        <w:ind w:firstLine="708"/>
        <w:jc w:val="both"/>
      </w:pPr>
      <w:r w:rsidRPr="008E2CB3">
        <w:t xml:space="preserve">Verbeek's post-phenomenology, on the other hand, adopts a "relational" and "non-essentialist" approach (Rosenberger and Verbeek 2015; Verbeek 2005). Humanity and technology do not exist separately from each other (relational ontology) and do not exist as unitary subjects whose essence can be identified once and for all (non-essentialist ontology). Rather, the task of philosophy is to study the relationship between particular (groups of) human beings and particular technologies, to understand how one contributes to forming the other. On the one hand, to understand how specific technologies act on the formation of the specific experiences, behaviors, identities, values, etc. of the people who use them or who are otherwise related to them and to other things and people through them – "what things do", according to the title of a successful book by Verbeek (Verbeek 2005). On the other hand, how people and communities shape and reshape technologies by actively embracing, using, adapting or criticizing them, rejecting them, etc. In this sense, post-phenomenology has a strong vocation for the empirical study of people-technology </w:t>
      </w:r>
      <w:r w:rsidRPr="008E2CB3">
        <w:lastRenderedPageBreak/>
        <w:t xml:space="preserve">relations and has developed a great affinity with the studies of Sociology of Science and Technology (Science and Technology Studies or STS), anthropology and ethnography. However, it maintains a philosophical character recognizable for its vocation to claim and clarify the metaphysical and conceptual assumptions of empirical research and its ability to define and catalog the different types of relationship between humanity, technology and the world.      </w:t>
      </w:r>
    </w:p>
    <w:p w14:paraId="7A7A6324" w14:textId="77777777" w:rsidR="00140A7C" w:rsidRPr="008E2CB3" w:rsidRDefault="00140A7C" w:rsidP="00A23C47">
      <w:pPr>
        <w:jc w:val="both"/>
      </w:pPr>
    </w:p>
    <w:p w14:paraId="79FE0439" w14:textId="520A6579" w:rsidR="00120A6F" w:rsidRPr="008E2CB3" w:rsidRDefault="00120A6F" w:rsidP="00A23C47">
      <w:pPr>
        <w:ind w:right="-7"/>
        <w:jc w:val="both"/>
      </w:pPr>
    </w:p>
    <w:p w14:paraId="70EB8FE8" w14:textId="4BB0D2A8" w:rsidR="0047454F" w:rsidRPr="008E2CB3" w:rsidRDefault="00474923" w:rsidP="00A23C47">
      <w:pPr>
        <w:ind w:right="-7"/>
        <w:jc w:val="both"/>
      </w:pPr>
      <w:r w:rsidRPr="008E2CB3">
        <w:rPr>
          <w:i/>
          <w:iCs/>
        </w:rPr>
        <w:t>3. Kubrick, Jonas and the specificity of modern technology</w:t>
      </w:r>
    </w:p>
    <w:p w14:paraId="126D8ED3" w14:textId="77777777" w:rsidR="007B7380" w:rsidRPr="008E2CB3" w:rsidRDefault="007B7380" w:rsidP="00A23C47">
      <w:pPr>
        <w:ind w:right="-7"/>
        <w:jc w:val="both"/>
        <w:rPr>
          <w:i/>
          <w:iCs/>
        </w:rPr>
      </w:pPr>
    </w:p>
    <w:p w14:paraId="3B6B060C" w14:textId="427927D5" w:rsidR="00A67E43" w:rsidRPr="008E2CB3" w:rsidRDefault="007B7380" w:rsidP="00A23C47">
      <w:pPr>
        <w:ind w:right="-7" w:firstLine="708"/>
        <w:jc w:val="both"/>
      </w:pPr>
      <w:r w:rsidRPr="008E2CB3">
        <w:t xml:space="preserve">Do you remember the legendary opening scene </w:t>
      </w:r>
      <w:proofErr w:type="gramStart"/>
      <w:r w:rsidRPr="008E2CB3">
        <w:t xml:space="preserve">of </w:t>
      </w:r>
      <w:r w:rsidRPr="008E2CB3">
        <w:rPr>
          <w:i/>
          <w:iCs/>
        </w:rPr>
        <w:t xml:space="preserve"> Stanley</w:t>
      </w:r>
      <w:proofErr w:type="gramEnd"/>
      <w:r w:rsidRPr="008E2CB3">
        <w:rPr>
          <w:i/>
          <w:iCs/>
        </w:rPr>
        <w:t xml:space="preserve"> Kubrick's 2001: A Space Odyssey</w:t>
      </w:r>
      <w:r w:rsidR="00AC3A8C" w:rsidRPr="008E2CB3">
        <w:t>? In an imaginary prehistoric era, two herds of primates fight fiercely to compete for access to a pool of water. Suddenly, one of the primates has an intuition: he can use an animal bone as a weapon to hit enemies. It is a brilliant intuition, his pack now has a decisive competitive advantage, and conquers the pool of water and superiority over the opposing pack. The hero of the victorious pack celebrates by brandishing his weapon before hurling it into the air with a dramatic gesture. The bone flies high in the sky until – a very famous twist among cinephiles and Kubrick fans in particular – the camera detaches and the spinning bone in the prehistoric sky is now an artificial satellite that rotates in space. We are suddenly in an imaginary 2001 (the film is from 1968) and on the scene there are no longer primates competing for water and food between bestial and shrill cries in a harsh and desolate terrestrial landscape, but human cosmonauts conquering space to the notes of a famous waltz by Strauss. The detachment is breathtaking and the scene seems to suggest a sketch of a thesis of philosophy of technology: there is a fundamental continuity between the production of simpler artifacts by (proto-)human communities to satisfy their immediate purposes and needs (a weapon created by holding a bone to win a fight) and that of technological systems produced by industrialized human societies to achieve complex political and social goals:  the artificial satellite for the exploration and conquest of space. In both cases there is a clear instrumental reasoning, there is a cultural and social dimension, there is a principle of competition and perhaps of violence.</w:t>
      </w:r>
    </w:p>
    <w:p w14:paraId="26CA0519" w14:textId="5B8725C1" w:rsidR="007F14CE" w:rsidRPr="008E2CB3" w:rsidRDefault="00454495" w:rsidP="00A23C47">
      <w:pPr>
        <w:ind w:right="-7" w:firstLine="708"/>
        <w:jc w:val="both"/>
      </w:pPr>
      <w:r w:rsidRPr="008E2CB3">
        <w:t xml:space="preserve">If the quality of the film is not discussed, it is instead to be seen to what extent the philosophical suggestion is useful. Does it make sense to talk about technology in this universal and ahistorical way? On the one hand, it is certainly possible to identify some general characteristics of a definition of technology, for example being produced to satisfy purposes and being a vehicle and mediator of social and cultural elements. On the other hand, there are enormous differences between the different technologies and the different animal and human groups that develop and use them in different geographical and temporal contexts, the goals pursued, the cultural, political, and social frameworks that accompany them. Verbeek and the postphenomenological school invite us to study specific human-technology relationships in specific contexts, but tend to ignore the broader historical and political context. Heidegger had tried to insert technology into the "history of Being", but that, it must be said, is another story. </w:t>
      </w:r>
    </w:p>
    <w:p w14:paraId="23EA3A72" w14:textId="5E38EEB9" w:rsidR="00A67E43" w:rsidRPr="008E2CB3" w:rsidRDefault="00400472" w:rsidP="00A23C47">
      <w:pPr>
        <w:ind w:right="-7" w:firstLine="708"/>
        <w:jc w:val="both"/>
      </w:pPr>
      <w:r w:rsidRPr="008E2CB3">
        <w:t xml:space="preserve">Hans Jonas proposed an important analysis of the specificities of modern technology (Jonas 1979), as it developed from industrialized societies as a result of the scientific and industrial revolution and the capitalist economy. Modern technology according to Jonas is a collective enterprise, which proceeds by systematic accumulation like the scientific knowledge to which it is closely linked; it never seems to reach saturation but expands indefinitely and potentially infinitely; it spreads quickly around the world; it is animated by the pressure of profit, political competition, the alleged needs of national security; is driven by population growth. It has therefore developed specific characteristics that seem to challenge a simplistic idea of technology as mere production of tools. In modern technology, Jonas says, it has become difficult to distinguish means from ends. To what extent do complex technological systems really respond to the ends of the users and, in any </w:t>
      </w:r>
      <w:r w:rsidRPr="008E2CB3">
        <w:lastRenderedPageBreak/>
        <w:t xml:space="preserve">case, who sets these ends? Has scientific, political and economic competition made technological production an end in itself? Moreover, technology is no longer just about the production of objects for use and consumption by humanity. Modern technology allows humanity to profoundly change itself not only on a cultural level but also on a physical and biological level (biotechnology: humanity as an object of technology), and even allows it to eliminate itself and destroy the planet, for example with nuclear weapons or, </w:t>
      </w:r>
      <w:proofErr w:type="gramStart"/>
      <w:r w:rsidRPr="008E2CB3">
        <w:t>in a</w:t>
      </w:r>
      <w:proofErr w:type="gramEnd"/>
      <w:r w:rsidRPr="008E2CB3">
        <w:t xml:space="preserve"> less immediate way, with the environmental impact of economic and productive activities.        </w:t>
      </w:r>
    </w:p>
    <w:p w14:paraId="2BA16D1E" w14:textId="4A4936D1" w:rsidR="00F84E98" w:rsidRPr="008E2CB3" w:rsidRDefault="007968BB" w:rsidP="00A23C47">
      <w:pPr>
        <w:ind w:right="-7"/>
        <w:jc w:val="both"/>
      </w:pPr>
      <w:r w:rsidRPr="008E2CB3">
        <w:t xml:space="preserve"> </w:t>
      </w:r>
      <w:r w:rsidR="00A828CE" w:rsidRPr="008E2CB3">
        <w:t xml:space="preserve"> </w:t>
      </w:r>
      <w:r w:rsidR="008017F8" w:rsidRPr="008E2CB3">
        <w:t xml:space="preserve"> </w:t>
      </w:r>
    </w:p>
    <w:p w14:paraId="533AD529" w14:textId="0F7EBC78" w:rsidR="00E3039F" w:rsidRPr="008E2CB3" w:rsidRDefault="00E3039F" w:rsidP="00A23C47">
      <w:pPr>
        <w:ind w:right="-7"/>
        <w:jc w:val="both"/>
        <w:rPr>
          <w:i/>
          <w:iCs/>
        </w:rPr>
      </w:pPr>
      <w:r w:rsidRPr="008E2CB3">
        <w:rPr>
          <w:i/>
          <w:iCs/>
        </w:rPr>
        <w:t>4. The Racist Overpass: Langdon Winner and the Normative Power of Technology</w:t>
      </w:r>
    </w:p>
    <w:p w14:paraId="03AA85A3" w14:textId="77777777" w:rsidR="00F23707" w:rsidRPr="008E2CB3" w:rsidRDefault="00F23707" w:rsidP="00A23C47">
      <w:pPr>
        <w:ind w:right="-7"/>
        <w:jc w:val="both"/>
        <w:rPr>
          <w:i/>
          <w:iCs/>
        </w:rPr>
      </w:pPr>
    </w:p>
    <w:p w14:paraId="650F0A91" w14:textId="2C70EC86" w:rsidR="00861743" w:rsidRPr="008E2CB3" w:rsidRDefault="00030A4E" w:rsidP="00A23C47">
      <w:pPr>
        <w:ind w:right="-7" w:firstLine="708"/>
        <w:jc w:val="both"/>
      </w:pPr>
      <w:r w:rsidRPr="008E2CB3">
        <w:t>Technology is therefore a human phenomenon, which must also be studied from a historical and political point of view. But what is the relationship between general social and political facts on the one hand and technological development on the other? We have already encountered some general interpretative models: technological determinism, according to which social and political development is determined by technological development, which would instead operate according to its own internal logic; and instrumentalism, according to which technology is instead a simple tool that responds completely to the intentions and purposes of those who design and use it from time to time, without in turn exercising any particular independent power of action on people and society. Instrumentalism is often associated with the idea of technology neutrality, according to which technologies are never good or bad in themselves, they are just tools that can be used well or badly.</w:t>
      </w:r>
    </w:p>
    <w:p w14:paraId="78CB183D" w14:textId="4398D84C" w:rsidR="00F23707" w:rsidRPr="008E2CB3" w:rsidRDefault="00861743" w:rsidP="00091C84">
      <w:pPr>
        <w:ind w:right="-7"/>
        <w:jc w:val="both"/>
      </w:pPr>
      <w:r w:rsidRPr="008E2CB3">
        <w:t xml:space="preserve">   </w:t>
      </w:r>
      <w:r w:rsidRPr="008E2CB3">
        <w:tab/>
      </w:r>
      <w:r w:rsidR="008D7046" w:rsidRPr="008E2CB3">
        <w:t xml:space="preserve">In a famous 1980 article, sociologist and philosopher of technology Langdon Winner challenged the so-called technology neutrality thesis by provocatively stating </w:t>
      </w:r>
      <w:proofErr w:type="spellStart"/>
      <w:r w:rsidR="008D7046" w:rsidRPr="008E2CB3">
        <w:t>that</w:t>
      </w:r>
      <w:proofErr w:type="spellEnd"/>
      <w:r w:rsidR="008D7046" w:rsidRPr="008E2CB3">
        <w:t xml:space="preserve"> "</w:t>
      </w:r>
      <w:proofErr w:type="spellStart"/>
      <w:r w:rsidR="008D7046" w:rsidRPr="008E2CB3">
        <w:t>artifacts</w:t>
      </w:r>
      <w:proofErr w:type="spellEnd"/>
      <w:r w:rsidR="008D7046" w:rsidRPr="008E2CB3">
        <w:t xml:space="preserve"> </w:t>
      </w:r>
      <w:proofErr w:type="spellStart"/>
      <w:r w:rsidR="008D7046" w:rsidRPr="008E2CB3">
        <w:t>have</w:t>
      </w:r>
      <w:proofErr w:type="spellEnd"/>
      <w:r w:rsidR="008D7046" w:rsidRPr="008E2CB3">
        <w:t xml:space="preserve"> </w:t>
      </w:r>
      <w:proofErr w:type="spellStart"/>
      <w:r w:rsidR="00563EDB">
        <w:t>politics</w:t>
      </w:r>
      <w:proofErr w:type="spellEnd"/>
      <w:r w:rsidR="008D7046" w:rsidRPr="008E2CB3">
        <w:t xml:space="preserve">" (Winner 1980). Artifacts and technological systems do not happen in a vacuum. They do not appear, so to speak, in our hands as neutral tools that we can shape and use freely and indefinitely as we wish. They are always produced and developed within social, economic and political systems whose values and principles tend to reflect and perpetuate. On closer inspection, many of these systems are not even usable objects in the strict sense but are rather complex infrastructures, such as roads, buildings, communication networks, production processes and more.  In an iconic example by Winner, New York urban planner Robert Moses designed an overpass, it seems, with the explicit intention of blocking access to Long Island beach to public transportation, thus preventing low-income people who did not own a private car, and specifically people of color from poorer communities, from reaching it. A classist and racist social and political vision was (intentionally) incorporated into Moses' overpass design and then reinforced and perpetuated by the overpass itself in the decades to come, well after Moses' death and intentions. As Winston Churchill would once say, in an appeal for the reconstruction of the House of Lords bombed in 1941: "We shape our buildings and then they shape us". Technologies are shaped by cultural, social and political values but they also possess a specific capacity to preserve and perpetuate these values that goes far beyond the intentions and power of those who originally intended and designed them. This can happen because of the material characteristics (evident in the case of a concrete overpass) but also because of technical, economic and social reasons: it can be very expensive or technically or socially difficult to change existing technologies or change the habits of users. </w:t>
      </w:r>
    </w:p>
    <w:p w14:paraId="5D6A3890" w14:textId="42A6AC23" w:rsidR="00D776E2" w:rsidRPr="008E2CB3" w:rsidRDefault="00C5083C" w:rsidP="00091C84">
      <w:pPr>
        <w:ind w:right="-7"/>
        <w:jc w:val="both"/>
      </w:pPr>
      <w:r w:rsidRPr="008E2CB3">
        <w:tab/>
      </w:r>
      <w:r w:rsidR="00BC0BB0" w:rsidRPr="008E2CB3">
        <w:t xml:space="preserve">Technologies, Winner observes, are not mere tools but rather "ways of building order in our world" (Winner 1980, 127). And they are strongly political structures, because "in the processes in which structural decisions are made, different people are differently situated and possess different degrees of power and different degrees of awareness" (Winner 1980, 127). And then because these choices "tend to become strongly fixed in material components, economic investments and social habits" so that "original flexibility tends to disappear in practice" </w:t>
      </w:r>
      <w:r w:rsidR="00FD12B7" w:rsidRPr="008E2CB3">
        <w:rPr>
          <w:rFonts w:ascii="Calibri" w:cs="Calibri"/>
          <w:kern w:val="0"/>
        </w:rPr>
        <w:t>(Winner 1980, 127–28)</w:t>
      </w:r>
      <w:r w:rsidR="004B10F6" w:rsidRPr="008E2CB3">
        <w:t xml:space="preserve">. Therefore, Winner concluded: </w:t>
      </w:r>
    </w:p>
    <w:p w14:paraId="1F4D5057" w14:textId="77777777" w:rsidR="00D776E2" w:rsidRPr="008E2CB3" w:rsidRDefault="00D776E2" w:rsidP="00091C84">
      <w:pPr>
        <w:ind w:right="-7"/>
        <w:jc w:val="both"/>
      </w:pPr>
    </w:p>
    <w:p w14:paraId="34D9A930" w14:textId="55A8028F" w:rsidR="00034E8A" w:rsidRPr="008E2CB3" w:rsidRDefault="00856B27" w:rsidP="00A23C47">
      <w:pPr>
        <w:ind w:right="-7"/>
        <w:jc w:val="both"/>
        <w:rPr>
          <w:sz w:val="20"/>
          <w:szCs w:val="20"/>
        </w:rPr>
      </w:pPr>
      <w:r w:rsidRPr="008E2CB3">
        <w:rPr>
          <w:sz w:val="20"/>
          <w:szCs w:val="20"/>
        </w:rPr>
        <w:t>Technological innovations are akin to legislative acts and political constitutions that establish a framework of public order that will remain for many generations. Thus, the same attention that tends to be given to the rules, roles, and relationships of politics must also be given to such things as the construction of highways, the creation of television networks, and the personalization of seemingly insignificant features on new machines (Winner 1980, 128).</w:t>
      </w:r>
    </w:p>
    <w:p w14:paraId="052CD22E" w14:textId="77777777" w:rsidR="00F213B9" w:rsidRPr="008E2CB3" w:rsidRDefault="00F213B9" w:rsidP="00A23C47">
      <w:pPr>
        <w:ind w:right="-7"/>
        <w:jc w:val="both"/>
        <w:rPr>
          <w:i/>
          <w:iCs/>
        </w:rPr>
      </w:pPr>
    </w:p>
    <w:p w14:paraId="4596CC1C" w14:textId="157D7018" w:rsidR="00CB5086" w:rsidRPr="008E2CB3" w:rsidRDefault="00CB5086" w:rsidP="00A23C47">
      <w:pPr>
        <w:ind w:right="-7"/>
        <w:jc w:val="both"/>
        <w:rPr>
          <w:i/>
          <w:iCs/>
        </w:rPr>
      </w:pPr>
      <w:r w:rsidRPr="008E2CB3">
        <w:rPr>
          <w:i/>
          <w:iCs/>
        </w:rPr>
        <w:t>5. The Future of Technology Philosophy</w:t>
      </w:r>
    </w:p>
    <w:p w14:paraId="4DC34771" w14:textId="77777777" w:rsidR="00381CC1" w:rsidRPr="008E2CB3" w:rsidRDefault="00381CC1" w:rsidP="00A23C47">
      <w:pPr>
        <w:ind w:right="-7"/>
        <w:jc w:val="both"/>
      </w:pPr>
    </w:p>
    <w:p w14:paraId="2202FD53" w14:textId="0A3D7CDD" w:rsidR="006A0403" w:rsidRPr="008E2CB3" w:rsidRDefault="00C733E4" w:rsidP="00803A0A">
      <w:pPr>
        <w:ind w:right="-7" w:firstLine="708"/>
        <w:jc w:val="both"/>
      </w:pPr>
      <w:r w:rsidRPr="008E2CB3">
        <w:t xml:space="preserve">Human beings are technological creatures, and technology is a highly human phenomenon and therefore also strongly characterized historically and politically. So what should the philosophy of technology look like? A first point, relatively simple but not obvious to everyone, is that the philosophy of technology should exist, and be recognized as a discipline in its own right in universities and in society, as it has an original, interesting object of study of enormous human and social relevance. The philosophy of technology, moreover, cannot be reduced to a philosophy of science (Franssen, van de Poel, and Lokhorst 2024). The knowledge produced by technology is of a different nature from scientific knowledge, since it concerns the processes of design and production of processes, objects and systems and not only knowledge. Therefore, contrary to the common idea that technology is "applied science", i.e. that technological production is directly dependent on that of theoretical sciences, the opposite is often true, i.e. that the production of scientific knowledge is strongly dependent on technological design, since science requires a complex design of experimental setups as well as </w:t>
      </w:r>
      <w:r w:rsidR="002B51EC" w:rsidRPr="008E2CB3">
        <w:rPr>
          <w:i/>
          <w:iCs/>
        </w:rPr>
        <w:t>ad hoc</w:t>
      </w:r>
      <w:r w:rsidR="002B51EC" w:rsidRPr="008E2CB3">
        <w:t xml:space="preserve"> instrumentation to define and pursue its goals. Western astronomy, for example, was made possible by the invention of the telescope, and Newton and Galileo were engineers as well as scientists. Science, one could provocatively say, is "technology applied" to knowledge. At the same time, technology cannot be reduced to a philosophy of engineering because, as we have seen, the forces that shape and shape it often go far beyond engineering intentions and methods in the strict sense to include broader cultural, social and political factors. Moreover, technology cannot be reduced to a chapter in the history of metaphysics </w:t>
      </w:r>
      <w:r w:rsidR="00787900" w:rsidRPr="008E2CB3">
        <w:rPr>
          <w:i/>
          <w:iCs/>
        </w:rPr>
        <w:t>à la</w:t>
      </w:r>
      <w:r w:rsidR="00787900" w:rsidRPr="008E2CB3">
        <w:t xml:space="preserve"> Heidegger, nor to a chapter of political philosophy, as in some Marxist schools. Technologies reflect human, social and political values, but they do so in specific ways that require to be analyzed with specific attention to the different applications and the ways in which they are conceived, designed, implemented and used. </w:t>
      </w:r>
    </w:p>
    <w:p w14:paraId="6646D32E" w14:textId="79799CC9" w:rsidR="00381CC1" w:rsidRPr="008E2CB3" w:rsidRDefault="006A0403" w:rsidP="00891235">
      <w:pPr>
        <w:ind w:right="-7"/>
        <w:jc w:val="both"/>
      </w:pPr>
      <w:r w:rsidRPr="008E2CB3">
        <w:tab/>
      </w:r>
      <w:r w:rsidR="00FE47BA" w:rsidRPr="008E2CB3">
        <w:t xml:space="preserve">In recent years, Western philosophy has seen the development of at least three major approaches to the philosophy of technology (Franssen, van de Poel, and Lokhorst 2024): the first, strongly theoretical, humanistic, and tendentially technophobic, sees Technology (or Technology) as a great unitary phenomenon (hence the capital letter), tending to be obscure and dangerous. The discourse on technology here tends to be subordinated to a more general metaphysical or political discourse: technology as part of the concealment of being, of the alienation of humanity, as an instrument of surveillance, oppression and exploitation of the masses. A second approach, which tends to be a minority, is equally theoretical and general but more sympathetic and analytical. It is that of those who try to analyze the practices of technological production, so to speak, "from the inside", trying to answer questions about the nature of engineering knowledge, the structure of the practices of design and technological production, the ontological status of artifacts. With some caution, post-phenomenology can also be included in this field, for its attention to the empirical aspects of specific technologies, its analytical approach and explicitly aware of the ineradicability of the technological dimension in humanity. A third approach is that of ethics applied to technology, such as the ethics of artificial intelligence (Dubber, Pasquale, and Das 2020) or robotics (Lin, Abney, and Bekey 2011). These have the merit of considering the nature and functioning of specific technologies and trying to analyze their possible impact, positive and negative, on people and human values. When developed in collaboration with experts in technical disciplines or at least </w:t>
      </w:r>
      <w:r w:rsidR="00FE47BA" w:rsidRPr="008E2CB3">
        <w:lastRenderedPageBreak/>
        <w:t>within technical universities, they also seek to contribute to the conception and design of new versions of the technologies in question, which they address at the root, i.e. directly during the design process.</w:t>
      </w:r>
      <w:r w:rsidR="007D2DB2" w:rsidRPr="008E2CB3">
        <w:rPr>
          <w:i/>
          <w:iCs/>
        </w:rPr>
        <w:t>by design</w:t>
      </w:r>
      <w:r w:rsidR="007D2DB2" w:rsidRPr="008E2CB3">
        <w:t xml:space="preserve">), the ethical and social problems observed in existing technologies (Van Den Hoven, Vermaas, and van de Poel 2015). A limitation of these approaches is that they have sometimes been too crushed on the study of the direct impact of these technologies on users and not enough on their broader cultural impact (Scharff and Dusek 2014); and to ignore the broader philosophical, ethical and political problems inherent in their production. In the field of digital technologies, for example, analytical and applied approaches that limit themselves to analyzing the impact of the use of a certain app on the privacy or well-being of users could be criticized for not sufficiently considering the economic and political model underlying its production (Zuboff 2019) or the social and environmental impact on a global scale of the production of advanced digital technologies such as artificial intelligence (Crawford 2021).  </w:t>
      </w:r>
    </w:p>
    <w:p w14:paraId="4D5B1803" w14:textId="09A6D03B" w:rsidR="009A1105" w:rsidRPr="008E2CB3" w:rsidRDefault="00A343DE" w:rsidP="00891235">
      <w:pPr>
        <w:ind w:right="-7"/>
        <w:jc w:val="both"/>
      </w:pPr>
      <w:r w:rsidRPr="008E2CB3">
        <w:tab/>
      </w:r>
      <w:r w:rsidR="009A1105" w:rsidRPr="008E2CB3">
        <w:t xml:space="preserve"> The philosophy of technology of the future should combine the best of all these approaches: being able to offer metaphysical, epistemological, ethical and general political analyses, but also reasoning about the nature and ethical and social aspects of specific technologies, developing theoretical constructs and interacting with empirical studies, collaborating with experts in technical disciplines while maintaining a clear philosophical identity. A model that has recently gone in this direction is that of the technical universities of the Netherlands. Each of the four technical universities (Delft, Eindhoven, Twente, Wageningen) has a department of philosophy of technology. The incorporation of philosophy departments into the technical university allows close collaboration with researchers and engineering students in teaching and research activities, pushing researchers and teachers in philosophy to develop philosophical activities that are not too esoteric, in dialogue with technical disciplines or at least well informed about their general contents. Made attractive by the growth of interest in the ethical and social aspects of technologies, and well supported by national and international research funds, these departments have recorded in recent decades the influx of international researchers with different and complementary perspectives and research interests, allowing them to go beyond an initial phase in which each department tended to have a more specific and exclusive approach. The four departments are also part of a common federation – the 4TU. Centre for Ethics and Technology </w:t>
      </w:r>
      <w:r w:rsidR="005516EB" w:rsidRPr="008E2CB3">
        <w:rPr>
          <w:rFonts w:ascii="Calibri" w:cs="Calibri"/>
          <w:kern w:val="0"/>
        </w:rPr>
        <w:t xml:space="preserve">("4TU. Centre for Ethics and Technology," n.a.) </w:t>
      </w:r>
      <w:r w:rsidR="008E0CEF" w:rsidRPr="008E2CB3">
        <w:t>– which promotes collaboration and interaction. This has created an even wider and more vibrant community where researchers and teachers are exposed to the knowledge of different and complementary approaches and students have access to a very diverse offer of philosophy and ethics of technology. A model to imitate and export, to give the philosophy of technology the space it deserves?</w:t>
      </w:r>
    </w:p>
    <w:p w14:paraId="46207E6D" w14:textId="77777777" w:rsidR="00381CC1" w:rsidRPr="008E2CB3" w:rsidRDefault="00381CC1" w:rsidP="00A23C47">
      <w:pPr>
        <w:ind w:right="-7"/>
        <w:jc w:val="both"/>
        <w:rPr>
          <w:i/>
          <w:iCs/>
        </w:rPr>
      </w:pPr>
    </w:p>
    <w:p w14:paraId="63FECECF" w14:textId="77777777" w:rsidR="00AA0AEA" w:rsidRPr="008E2CB3" w:rsidRDefault="00AA0AEA" w:rsidP="00A23C47">
      <w:pPr>
        <w:ind w:right="-7"/>
        <w:jc w:val="both"/>
        <w:rPr>
          <w:i/>
          <w:iCs/>
        </w:rPr>
      </w:pPr>
    </w:p>
    <w:p w14:paraId="66EEA1FB" w14:textId="5F8F258C" w:rsidR="00D35282" w:rsidRPr="008E2CB3" w:rsidRDefault="005B0B95" w:rsidP="00AA0AEA">
      <w:pPr>
        <w:ind w:right="-7"/>
        <w:jc w:val="both"/>
        <w:rPr>
          <w:i/>
          <w:iCs/>
        </w:rPr>
      </w:pPr>
      <w:r>
        <w:rPr>
          <w:i/>
          <w:iCs/>
        </w:rPr>
        <w:t xml:space="preserve"> Bibliography</w:t>
      </w:r>
    </w:p>
    <w:p w14:paraId="0B0C037E" w14:textId="77777777" w:rsidR="00D35282" w:rsidRPr="008E2CB3" w:rsidRDefault="00D35282" w:rsidP="00AA0AEA">
      <w:pPr>
        <w:ind w:right="-7"/>
        <w:jc w:val="both"/>
        <w:rPr>
          <w:i/>
          <w:iCs/>
        </w:rPr>
      </w:pPr>
    </w:p>
    <w:p w14:paraId="28EA0C07" w14:textId="35A83A0F" w:rsidR="00AA0AEA" w:rsidRPr="008E2CB3" w:rsidRDefault="00E9799A" w:rsidP="00AA0AEA">
      <w:pPr>
        <w:rPr>
          <w:rFonts w:ascii="Calibri" w:eastAsia="Calibri" w:hAnsi="Calibri" w:cs="Calibri"/>
          <w:kern w:val="0"/>
        </w:rPr>
      </w:pPr>
      <w:r w:rsidRPr="008E2CB3">
        <w:rPr>
          <w:rFonts w:ascii="Calibri" w:eastAsia="Calibri" w:hAnsi="Calibri" w:cs="Calibri"/>
          <w:caps/>
          <w:kern w:val="0"/>
        </w:rPr>
        <w:t>4TU. Centre for Ethics and Technology</w:t>
      </w:r>
      <w:r w:rsidRPr="008E2CB3">
        <w:rPr>
          <w:rFonts w:ascii="Calibri" w:eastAsia="Calibri" w:hAnsi="Calibri" w:cs="Calibri"/>
          <w:kern w:val="0"/>
        </w:rPr>
        <w:t xml:space="preserve">. </w:t>
      </w:r>
    </w:p>
    <w:p w14:paraId="35DC21DD" w14:textId="77777777" w:rsidR="00AA0AEA" w:rsidRPr="008E2CB3" w:rsidRDefault="00AA0AEA" w:rsidP="00AA0AEA">
      <w:pPr>
        <w:rPr>
          <w:rFonts w:ascii="Calibri" w:eastAsia="Calibri" w:hAnsi="Calibri" w:cs="Calibri"/>
          <w:kern w:val="0"/>
        </w:rPr>
      </w:pPr>
      <w:r w:rsidRPr="008E2CB3">
        <w:rPr>
          <w:rFonts w:ascii="Calibri" w:eastAsia="Calibri" w:hAnsi="Calibri" w:cs="Calibri"/>
          <w:kern w:val="0"/>
        </w:rPr>
        <w:t>- n.a. https://www.4tu.nl/ethics/.</w:t>
      </w:r>
    </w:p>
    <w:p w14:paraId="590BF366" w14:textId="77777777" w:rsidR="00094232" w:rsidRPr="008E2CB3" w:rsidRDefault="00094232" w:rsidP="00AA0AEA">
      <w:pPr>
        <w:rPr>
          <w:rFonts w:ascii="Calibri" w:eastAsia="Calibri" w:hAnsi="Calibri" w:cs="Times New Roman"/>
        </w:rPr>
      </w:pPr>
    </w:p>
    <w:p w14:paraId="3A858146" w14:textId="0756EE4F" w:rsidR="00AA0AEA" w:rsidRPr="008E2CB3" w:rsidRDefault="00E9799A" w:rsidP="00AA0AEA">
      <w:pPr>
        <w:rPr>
          <w:rFonts w:ascii="Calibri" w:eastAsia="Calibri" w:hAnsi="Calibri" w:cs="Calibri"/>
          <w:caps/>
          <w:kern w:val="0"/>
        </w:rPr>
      </w:pPr>
      <w:r w:rsidRPr="008E2CB3">
        <w:rPr>
          <w:rFonts w:ascii="Calibri" w:eastAsia="Calibri" w:hAnsi="Calibri" w:cs="Calibri"/>
          <w:caps/>
          <w:kern w:val="0"/>
        </w:rPr>
        <w:t xml:space="preserve">Crawford, K. </w:t>
      </w:r>
    </w:p>
    <w:p w14:paraId="2EBD1F84" w14:textId="78462672" w:rsidR="00AA0AEA" w:rsidRPr="008E2CB3" w:rsidRDefault="00E20EED" w:rsidP="00E20EED">
      <w:pPr>
        <w:rPr>
          <w:rFonts w:ascii="Calibri" w:eastAsia="Calibri" w:hAnsi="Calibri" w:cs="Calibri"/>
          <w:kern w:val="0"/>
        </w:rPr>
      </w:pPr>
      <w:r w:rsidRPr="008E2CB3">
        <w:rPr>
          <w:rFonts w:ascii="Calibri" w:eastAsia="Calibri" w:hAnsi="Calibri" w:cs="Calibri"/>
          <w:kern w:val="0"/>
        </w:rPr>
        <w:t xml:space="preserve">- 2021. </w:t>
      </w:r>
      <w:r w:rsidRPr="008E2CB3">
        <w:rPr>
          <w:rFonts w:ascii="Calibri" w:eastAsia="Calibri" w:hAnsi="Calibri" w:cs="Calibri"/>
          <w:i/>
          <w:iCs/>
          <w:kern w:val="0"/>
        </w:rPr>
        <w:t>Atlas of AI: Power, Politics, and the Planetary Costs of Artificial Intelligence</w:t>
      </w:r>
      <w:r w:rsidRPr="008E2CB3">
        <w:rPr>
          <w:rFonts w:ascii="Calibri" w:eastAsia="Calibri" w:hAnsi="Calibri" w:cs="Calibri"/>
          <w:kern w:val="0"/>
        </w:rPr>
        <w:t>. New Haven, Yale University Press.</w:t>
      </w:r>
    </w:p>
    <w:p w14:paraId="286ED090" w14:textId="77777777" w:rsidR="00094232" w:rsidRPr="008E2CB3" w:rsidRDefault="00094232" w:rsidP="00AA0AEA">
      <w:pPr>
        <w:rPr>
          <w:rFonts w:ascii="Calibri" w:eastAsia="Calibri" w:hAnsi="Calibri" w:cs="Times New Roman"/>
        </w:rPr>
      </w:pPr>
    </w:p>
    <w:p w14:paraId="3E43F456" w14:textId="77777777" w:rsidR="00AA0AEA" w:rsidRPr="008E2CB3" w:rsidRDefault="00E9799A" w:rsidP="00AA0AEA">
      <w:pPr>
        <w:rPr>
          <w:rFonts w:ascii="Calibri" w:eastAsia="Calibri" w:hAnsi="Calibri" w:cs="Calibri"/>
          <w:caps/>
          <w:kern w:val="0"/>
        </w:rPr>
      </w:pPr>
      <w:r w:rsidRPr="008E2CB3">
        <w:rPr>
          <w:rFonts w:ascii="Calibri" w:eastAsia="Calibri" w:hAnsi="Calibri" w:cs="Calibri"/>
          <w:caps/>
          <w:kern w:val="0"/>
        </w:rPr>
        <w:t xml:space="preserve">Dubber, M.D., Pasquale, F., Das S. </w:t>
      </w:r>
    </w:p>
    <w:p w14:paraId="500160C8" w14:textId="77777777" w:rsidR="00AA0AEA" w:rsidRPr="008E2CB3" w:rsidRDefault="00AA0AEA" w:rsidP="00AA0AEA">
      <w:pPr>
        <w:rPr>
          <w:rFonts w:ascii="Calibri" w:eastAsia="Calibri" w:hAnsi="Calibri" w:cs="Calibri"/>
          <w:kern w:val="0"/>
        </w:rPr>
      </w:pPr>
      <w:r w:rsidRPr="008E2CB3">
        <w:rPr>
          <w:rFonts w:ascii="Calibri" w:eastAsia="Calibri" w:hAnsi="Calibri" w:cs="Calibri"/>
          <w:kern w:val="0"/>
        </w:rPr>
        <w:t xml:space="preserve">- 2020. </w:t>
      </w:r>
      <w:r w:rsidRPr="008E2CB3">
        <w:rPr>
          <w:rFonts w:ascii="Calibri" w:eastAsia="Calibri" w:hAnsi="Calibri" w:cs="Calibri"/>
          <w:i/>
          <w:iCs/>
          <w:kern w:val="0"/>
        </w:rPr>
        <w:t>The Oxford Handbook of Ethics of AI.</w:t>
      </w:r>
      <w:r w:rsidRPr="008E2CB3">
        <w:rPr>
          <w:rFonts w:ascii="Calibri" w:eastAsia="Calibri" w:hAnsi="Calibri" w:cs="Calibri"/>
          <w:kern w:val="0"/>
        </w:rPr>
        <w:t xml:space="preserve"> Oxford, Oxford University Press.</w:t>
      </w:r>
    </w:p>
    <w:p w14:paraId="5FEAB4D1" w14:textId="77777777" w:rsidR="00094232" w:rsidRPr="008E2CB3" w:rsidRDefault="00094232" w:rsidP="00AA0AEA">
      <w:pPr>
        <w:rPr>
          <w:rFonts w:ascii="Calibri" w:eastAsia="Calibri" w:hAnsi="Calibri" w:cs="Times New Roman"/>
        </w:rPr>
      </w:pPr>
    </w:p>
    <w:p w14:paraId="4A279FCD" w14:textId="77777777" w:rsidR="00AA0AEA" w:rsidRPr="008E2CB3" w:rsidRDefault="00E9799A" w:rsidP="00AA0AEA">
      <w:pPr>
        <w:rPr>
          <w:rFonts w:ascii="Calibri" w:eastAsia="Calibri" w:hAnsi="Calibri" w:cs="Calibri"/>
          <w:caps/>
          <w:kern w:val="0"/>
        </w:rPr>
      </w:pPr>
      <w:r w:rsidRPr="008E2CB3">
        <w:rPr>
          <w:rFonts w:ascii="Calibri" w:eastAsia="Calibri" w:hAnsi="Calibri" w:cs="Calibri"/>
          <w:caps/>
          <w:kern w:val="0"/>
        </w:rPr>
        <w:lastRenderedPageBreak/>
        <w:t xml:space="preserve">Ellul, J. </w:t>
      </w:r>
    </w:p>
    <w:p w14:paraId="6D2A4832" w14:textId="77777777" w:rsidR="00AA0AEA" w:rsidRPr="008E2CB3" w:rsidRDefault="00AA0AEA" w:rsidP="00AA0AEA">
      <w:pPr>
        <w:rPr>
          <w:rFonts w:ascii="Calibri" w:eastAsia="Calibri" w:hAnsi="Calibri" w:cs="Calibri"/>
          <w:kern w:val="0"/>
        </w:rPr>
      </w:pPr>
      <w:r w:rsidRPr="008E2CB3">
        <w:rPr>
          <w:rFonts w:ascii="Calibri" w:eastAsia="Calibri" w:hAnsi="Calibri" w:cs="Calibri"/>
          <w:kern w:val="0"/>
        </w:rPr>
        <w:t xml:space="preserve">- 1954. </w:t>
      </w:r>
      <w:r w:rsidRPr="008E2CB3">
        <w:rPr>
          <w:rFonts w:ascii="Calibri" w:eastAsia="Calibri" w:hAnsi="Calibri" w:cs="Calibri"/>
          <w:i/>
          <w:iCs/>
          <w:kern w:val="0"/>
        </w:rPr>
        <w:t>La Technique, ou, l'enjeu du siècle</w:t>
      </w:r>
      <w:r w:rsidRPr="008E2CB3">
        <w:rPr>
          <w:rFonts w:ascii="Calibri" w:eastAsia="Calibri" w:hAnsi="Calibri" w:cs="Calibri"/>
          <w:kern w:val="0"/>
        </w:rPr>
        <w:t>. Paris: Armand Colin.</w:t>
      </w:r>
    </w:p>
    <w:p w14:paraId="0A20A65F" w14:textId="77777777" w:rsidR="00094232" w:rsidRPr="008E2CB3" w:rsidRDefault="00094232" w:rsidP="00AA0AEA">
      <w:pPr>
        <w:rPr>
          <w:rFonts w:ascii="Calibri" w:eastAsia="Calibri" w:hAnsi="Calibri" w:cs="Times New Roman"/>
        </w:rPr>
      </w:pPr>
    </w:p>
    <w:p w14:paraId="219B35E6" w14:textId="77777777" w:rsidR="00AA0AEA" w:rsidRPr="008E2CB3" w:rsidRDefault="00E9799A" w:rsidP="00AA0AEA">
      <w:pPr>
        <w:rPr>
          <w:rFonts w:ascii="Calibri" w:eastAsia="Calibri" w:hAnsi="Calibri" w:cs="Calibri"/>
          <w:caps/>
          <w:kern w:val="0"/>
        </w:rPr>
      </w:pPr>
      <w:r w:rsidRPr="008E2CB3">
        <w:rPr>
          <w:rFonts w:ascii="Calibri" w:eastAsia="Calibri" w:hAnsi="Calibri" w:cs="Calibri"/>
          <w:caps/>
          <w:kern w:val="0"/>
        </w:rPr>
        <w:t xml:space="preserve">Franssen, M, van de Poel, I., Lokhorst, G-J. </w:t>
      </w:r>
    </w:p>
    <w:p w14:paraId="5A6F728C" w14:textId="77777777" w:rsidR="00AA0AEA" w:rsidRPr="008E2CB3" w:rsidRDefault="00AA0AEA" w:rsidP="00AA0AEA">
      <w:pPr>
        <w:rPr>
          <w:rFonts w:ascii="Calibri" w:eastAsia="Calibri" w:hAnsi="Calibri" w:cs="Calibri"/>
          <w:kern w:val="0"/>
        </w:rPr>
      </w:pPr>
      <w:r w:rsidRPr="008E2CB3">
        <w:rPr>
          <w:rFonts w:ascii="Calibri" w:eastAsia="Calibri" w:hAnsi="Calibri" w:cs="Calibri"/>
          <w:kern w:val="0"/>
        </w:rPr>
        <w:t xml:space="preserve">- 2024. </w:t>
      </w:r>
      <w:proofErr w:type="spellStart"/>
      <w:r w:rsidRPr="008E2CB3">
        <w:rPr>
          <w:rFonts w:ascii="Calibri" w:eastAsia="Calibri" w:hAnsi="Calibri" w:cs="Calibri"/>
          <w:i/>
          <w:iCs/>
          <w:kern w:val="0"/>
        </w:rPr>
        <w:t>Philosophy</w:t>
      </w:r>
      <w:proofErr w:type="spellEnd"/>
      <w:r w:rsidRPr="008E2CB3">
        <w:rPr>
          <w:rFonts w:ascii="Calibri" w:eastAsia="Calibri" w:hAnsi="Calibri" w:cs="Calibri"/>
          <w:i/>
          <w:iCs/>
          <w:kern w:val="0"/>
        </w:rPr>
        <w:t xml:space="preserve"> of Technology</w:t>
      </w:r>
      <w:r w:rsidRPr="008E2CB3">
        <w:rPr>
          <w:rFonts w:ascii="Calibri" w:eastAsia="Calibri" w:hAnsi="Calibri" w:cs="Calibri"/>
          <w:kern w:val="0"/>
        </w:rPr>
        <w:t>. In Edward N. Zalta (ed.)</w:t>
      </w:r>
      <w:r w:rsidRPr="008E2CB3">
        <w:rPr>
          <w:rFonts w:ascii="Calibri" w:eastAsia="Calibri" w:hAnsi="Calibri" w:cs="Calibri"/>
          <w:i/>
          <w:iCs/>
          <w:kern w:val="0"/>
        </w:rPr>
        <w:t xml:space="preserve"> The Stanford Encyclopedia of Philosophy</w:t>
      </w:r>
      <w:r w:rsidRPr="008E2CB3">
        <w:rPr>
          <w:rFonts w:ascii="Calibri" w:eastAsia="Calibri" w:hAnsi="Calibri" w:cs="Calibri"/>
          <w:kern w:val="0"/>
        </w:rPr>
        <w:t>, Fall 2024. https://plato.stanford.edu/entries/technology/.</w:t>
      </w:r>
    </w:p>
    <w:p w14:paraId="008A5555" w14:textId="77777777" w:rsidR="00094232" w:rsidRPr="008E2CB3" w:rsidRDefault="00094232" w:rsidP="00AA0AEA">
      <w:pPr>
        <w:rPr>
          <w:rFonts w:ascii="Calibri" w:eastAsia="Calibri" w:hAnsi="Calibri" w:cs="Times New Roman"/>
        </w:rPr>
      </w:pPr>
    </w:p>
    <w:p w14:paraId="55F843A4" w14:textId="77777777" w:rsidR="00AA0AEA" w:rsidRPr="008E2CB3" w:rsidRDefault="00E9799A" w:rsidP="00AA0AEA">
      <w:pPr>
        <w:rPr>
          <w:rFonts w:ascii="Calibri" w:eastAsia="Calibri" w:hAnsi="Calibri" w:cs="Calibri"/>
          <w:caps/>
          <w:kern w:val="0"/>
        </w:rPr>
      </w:pPr>
      <w:r w:rsidRPr="008E2CB3">
        <w:rPr>
          <w:rFonts w:ascii="Calibri" w:eastAsia="Calibri" w:hAnsi="Calibri" w:cs="Calibri"/>
          <w:caps/>
          <w:kern w:val="0"/>
        </w:rPr>
        <w:t xml:space="preserve">Gertz, N. </w:t>
      </w:r>
    </w:p>
    <w:p w14:paraId="3047D966" w14:textId="77777777" w:rsidR="00AA0AEA" w:rsidRPr="008E2CB3" w:rsidRDefault="00AA0AEA" w:rsidP="00AA0AEA">
      <w:pPr>
        <w:rPr>
          <w:rFonts w:ascii="Calibri" w:eastAsia="Calibri" w:hAnsi="Calibri" w:cs="Calibri"/>
          <w:kern w:val="0"/>
        </w:rPr>
      </w:pPr>
      <w:r w:rsidRPr="008E2CB3">
        <w:rPr>
          <w:rFonts w:ascii="Calibri" w:eastAsia="Calibri" w:hAnsi="Calibri" w:cs="Calibri"/>
          <w:kern w:val="0"/>
        </w:rPr>
        <w:t xml:space="preserve">- 2024. </w:t>
      </w:r>
      <w:proofErr w:type="spellStart"/>
      <w:r w:rsidRPr="008E2CB3">
        <w:rPr>
          <w:rFonts w:ascii="Calibri" w:eastAsia="Calibri" w:hAnsi="Calibri" w:cs="Calibri"/>
          <w:i/>
          <w:iCs/>
          <w:kern w:val="0"/>
        </w:rPr>
        <w:t>Nihilism</w:t>
      </w:r>
      <w:proofErr w:type="spellEnd"/>
      <w:r w:rsidRPr="008E2CB3">
        <w:rPr>
          <w:rFonts w:ascii="Calibri" w:eastAsia="Calibri" w:hAnsi="Calibri" w:cs="Calibri"/>
          <w:i/>
          <w:iCs/>
          <w:kern w:val="0"/>
        </w:rPr>
        <w:t xml:space="preserve"> and Technology</w:t>
      </w:r>
      <w:r w:rsidRPr="008E2CB3">
        <w:rPr>
          <w:rFonts w:ascii="Calibri" w:eastAsia="Calibri" w:hAnsi="Calibri" w:cs="Calibri"/>
          <w:kern w:val="0"/>
        </w:rPr>
        <w:t xml:space="preserve">. </w:t>
      </w:r>
      <w:proofErr w:type="spellStart"/>
      <w:r w:rsidRPr="008E2CB3">
        <w:rPr>
          <w:rFonts w:ascii="Calibri" w:eastAsia="Calibri" w:hAnsi="Calibri" w:cs="Calibri"/>
          <w:kern w:val="0"/>
        </w:rPr>
        <w:t>Lanham</w:t>
      </w:r>
      <w:proofErr w:type="spellEnd"/>
      <w:r w:rsidRPr="008E2CB3">
        <w:rPr>
          <w:rFonts w:ascii="Calibri" w:eastAsia="Calibri" w:hAnsi="Calibri" w:cs="Calibri"/>
          <w:kern w:val="0"/>
        </w:rPr>
        <w:t xml:space="preserve">: </w:t>
      </w:r>
      <w:proofErr w:type="spellStart"/>
      <w:r w:rsidRPr="008E2CB3">
        <w:rPr>
          <w:rFonts w:ascii="Calibri" w:eastAsia="Calibri" w:hAnsi="Calibri" w:cs="Calibri"/>
          <w:kern w:val="0"/>
        </w:rPr>
        <w:t>Rowman</w:t>
      </w:r>
      <w:proofErr w:type="spellEnd"/>
      <w:r w:rsidRPr="008E2CB3">
        <w:rPr>
          <w:rFonts w:ascii="Calibri" w:eastAsia="Calibri" w:hAnsi="Calibri" w:cs="Calibri"/>
          <w:kern w:val="0"/>
        </w:rPr>
        <w:t xml:space="preserve"> &amp; </w:t>
      </w:r>
      <w:proofErr w:type="spellStart"/>
      <w:r w:rsidRPr="008E2CB3">
        <w:rPr>
          <w:rFonts w:ascii="Calibri" w:eastAsia="Calibri" w:hAnsi="Calibri" w:cs="Calibri"/>
          <w:kern w:val="0"/>
        </w:rPr>
        <w:t>Littlefield</w:t>
      </w:r>
      <w:proofErr w:type="spellEnd"/>
      <w:r w:rsidRPr="008E2CB3">
        <w:rPr>
          <w:rFonts w:ascii="Calibri" w:eastAsia="Calibri" w:hAnsi="Calibri" w:cs="Calibri"/>
          <w:kern w:val="0"/>
        </w:rPr>
        <w:t>.</w:t>
      </w:r>
    </w:p>
    <w:p w14:paraId="4F6BF5CC" w14:textId="77777777" w:rsidR="00AA0AEA" w:rsidRPr="008E2CB3" w:rsidRDefault="00AA0AEA" w:rsidP="00AA0AEA">
      <w:pPr>
        <w:rPr>
          <w:rFonts w:ascii="Calibri" w:eastAsia="Calibri" w:hAnsi="Calibri" w:cs="Calibri"/>
          <w:kern w:val="0"/>
        </w:rPr>
      </w:pPr>
    </w:p>
    <w:p w14:paraId="7BC1617B" w14:textId="77777777" w:rsidR="00AA0AEA" w:rsidRPr="008E2CB3" w:rsidRDefault="00AA0AEA" w:rsidP="00AA0AEA">
      <w:pPr>
        <w:spacing w:after="160" w:line="278" w:lineRule="auto"/>
        <w:contextualSpacing/>
        <w:rPr>
          <w:rFonts w:ascii="Calibri" w:eastAsia="Aptos" w:hAnsi="Calibri" w:cs="Calibri"/>
          <w:caps/>
          <w:kern w:val="0"/>
        </w:rPr>
      </w:pPr>
      <w:r w:rsidRPr="008E2CB3">
        <w:rPr>
          <w:rFonts w:ascii="Calibri" w:eastAsia="Aptos" w:hAnsi="Calibri" w:cs="Calibri"/>
          <w:caps/>
          <w:kern w:val="0"/>
        </w:rPr>
        <w:t xml:space="preserve">Heidegger, M. </w:t>
      </w:r>
    </w:p>
    <w:p w14:paraId="44C5ABBC" w14:textId="236A0E9A" w:rsidR="00094232" w:rsidRPr="008E2CB3" w:rsidRDefault="00AA0AEA" w:rsidP="00AA0AEA">
      <w:pPr>
        <w:spacing w:after="160" w:line="278" w:lineRule="auto"/>
        <w:contextualSpacing/>
        <w:rPr>
          <w:rFonts w:ascii="Calibri" w:eastAsia="Aptos" w:hAnsi="Aptos" w:cs="Calibri"/>
          <w:kern w:val="0"/>
        </w:rPr>
      </w:pPr>
      <w:r w:rsidRPr="008E2CB3">
        <w:rPr>
          <w:rFonts w:ascii="Calibri" w:eastAsia="Aptos" w:hAnsi="Aptos" w:cs="Calibri"/>
          <w:kern w:val="0"/>
        </w:rPr>
        <w:t xml:space="preserve">-1976. The question of technique. In G. Vattimo (ed.) Martin Heidegger. </w:t>
      </w:r>
      <w:r w:rsidRPr="008E2CB3">
        <w:rPr>
          <w:rFonts w:ascii="Calibri" w:eastAsia="Aptos" w:hAnsi="Aptos" w:cs="Calibri"/>
          <w:i/>
          <w:iCs/>
          <w:kern w:val="0"/>
        </w:rPr>
        <w:t>Essays and Speeches</w:t>
      </w:r>
      <w:r w:rsidRPr="008E2CB3">
        <w:rPr>
          <w:rFonts w:ascii="Calibri" w:eastAsia="Aptos" w:hAnsi="Aptos" w:cs="Calibri"/>
          <w:kern w:val="0"/>
        </w:rPr>
        <w:t>. Milan: Mursia.</w:t>
      </w:r>
    </w:p>
    <w:p w14:paraId="533362FA" w14:textId="77777777" w:rsidR="00094232" w:rsidRPr="008E2CB3" w:rsidRDefault="00094232" w:rsidP="00AA0AEA">
      <w:pPr>
        <w:spacing w:after="160" w:line="278" w:lineRule="auto"/>
        <w:contextualSpacing/>
        <w:rPr>
          <w:rFonts w:ascii="Calibri" w:eastAsia="Aptos" w:hAnsi="Aptos" w:cs="Calibri"/>
          <w:kern w:val="0"/>
        </w:rPr>
      </w:pPr>
    </w:p>
    <w:p w14:paraId="6E5A3578" w14:textId="77777777" w:rsidR="00AA0AEA" w:rsidRPr="008E2CB3" w:rsidRDefault="00E9799A" w:rsidP="00AA0AEA">
      <w:pPr>
        <w:rPr>
          <w:rFonts w:ascii="Calibri" w:eastAsia="Calibri" w:hAnsi="Calibri" w:cs="Calibri"/>
          <w:caps/>
          <w:kern w:val="0"/>
        </w:rPr>
      </w:pPr>
      <w:r w:rsidRPr="008E2CB3">
        <w:rPr>
          <w:rFonts w:ascii="Calibri" w:eastAsia="Calibri" w:hAnsi="Calibri" w:cs="Calibri"/>
          <w:caps/>
          <w:kern w:val="0"/>
        </w:rPr>
        <w:t xml:space="preserve">Jonas, H. </w:t>
      </w:r>
    </w:p>
    <w:p w14:paraId="15C22532" w14:textId="77777777" w:rsidR="00094232" w:rsidRPr="008E2CB3" w:rsidRDefault="00AA0AEA" w:rsidP="00AA0AEA">
      <w:pPr>
        <w:rPr>
          <w:rFonts w:ascii="Calibri" w:eastAsia="Calibri" w:hAnsi="Calibri" w:cs="Calibri"/>
          <w:kern w:val="0"/>
        </w:rPr>
      </w:pPr>
      <w:r w:rsidRPr="008E2CB3">
        <w:rPr>
          <w:rFonts w:ascii="Calibri" w:eastAsia="Calibri" w:hAnsi="Calibri" w:cs="Calibri"/>
          <w:kern w:val="0"/>
        </w:rPr>
        <w:t xml:space="preserve">- 1979. </w:t>
      </w:r>
      <w:proofErr w:type="spellStart"/>
      <w:r w:rsidRPr="008E2CB3">
        <w:rPr>
          <w:rFonts w:ascii="Calibri" w:eastAsia="Calibri" w:hAnsi="Calibri" w:cs="Calibri"/>
          <w:i/>
          <w:iCs/>
          <w:kern w:val="0"/>
        </w:rPr>
        <w:t>Toward</w:t>
      </w:r>
      <w:proofErr w:type="spellEnd"/>
      <w:r w:rsidRPr="008E2CB3">
        <w:rPr>
          <w:rFonts w:ascii="Calibri" w:eastAsia="Calibri" w:hAnsi="Calibri" w:cs="Calibri"/>
          <w:i/>
          <w:iCs/>
          <w:kern w:val="0"/>
        </w:rPr>
        <w:t xml:space="preserve"> a </w:t>
      </w:r>
      <w:proofErr w:type="spellStart"/>
      <w:r w:rsidRPr="008E2CB3">
        <w:rPr>
          <w:rFonts w:ascii="Calibri" w:eastAsia="Calibri" w:hAnsi="Calibri" w:cs="Calibri"/>
          <w:i/>
          <w:iCs/>
          <w:kern w:val="0"/>
        </w:rPr>
        <w:t>Philosophy</w:t>
      </w:r>
      <w:proofErr w:type="spellEnd"/>
      <w:r w:rsidRPr="008E2CB3">
        <w:rPr>
          <w:rFonts w:ascii="Calibri" w:eastAsia="Calibri" w:hAnsi="Calibri" w:cs="Calibri"/>
          <w:i/>
          <w:iCs/>
          <w:kern w:val="0"/>
        </w:rPr>
        <w:t xml:space="preserve"> of Technology</w:t>
      </w:r>
      <w:r w:rsidRPr="008E2CB3">
        <w:rPr>
          <w:rFonts w:ascii="Calibri" w:eastAsia="Calibri" w:hAnsi="Calibri" w:cs="Calibri"/>
          <w:kern w:val="0"/>
        </w:rPr>
        <w:t>, "The Hastings Center Report," 9 (1): 34–43.</w:t>
      </w:r>
    </w:p>
    <w:p w14:paraId="5419B885" w14:textId="77777777" w:rsidR="00AA0AEA" w:rsidRPr="008E2CB3" w:rsidRDefault="00AA0AEA" w:rsidP="00AA0AEA">
      <w:pPr>
        <w:rPr>
          <w:rFonts w:ascii="Calibri" w:eastAsia="Calibri" w:hAnsi="Calibri" w:cs="Calibri"/>
          <w:kern w:val="0"/>
        </w:rPr>
      </w:pPr>
    </w:p>
    <w:p w14:paraId="79C8997C" w14:textId="77777777" w:rsidR="00AA0AEA" w:rsidRPr="008E2CB3" w:rsidRDefault="00E9799A" w:rsidP="00AA0AEA">
      <w:pPr>
        <w:rPr>
          <w:rFonts w:ascii="Calibri" w:eastAsia="Calibri" w:hAnsi="Calibri" w:cs="Calibri"/>
          <w:caps/>
          <w:kern w:val="0"/>
        </w:rPr>
      </w:pPr>
      <w:r w:rsidRPr="008E2CB3">
        <w:rPr>
          <w:rFonts w:ascii="Calibri" w:eastAsia="Calibri" w:hAnsi="Calibri" w:cs="Calibri"/>
          <w:caps/>
          <w:kern w:val="0"/>
        </w:rPr>
        <w:t xml:space="preserve">Latour, B. </w:t>
      </w:r>
    </w:p>
    <w:p w14:paraId="1FB51BB7" w14:textId="77777777" w:rsidR="00AA0AEA" w:rsidRPr="008E2CB3" w:rsidRDefault="00AA0AEA" w:rsidP="00AA0AEA">
      <w:pPr>
        <w:rPr>
          <w:rFonts w:ascii="Calibri" w:eastAsia="Calibri" w:hAnsi="Calibri" w:cs="Calibri"/>
          <w:kern w:val="0"/>
        </w:rPr>
      </w:pPr>
      <w:r w:rsidRPr="008E2CB3">
        <w:rPr>
          <w:rFonts w:ascii="Calibri" w:eastAsia="Calibri" w:hAnsi="Calibri" w:cs="Calibri"/>
          <w:kern w:val="0"/>
        </w:rPr>
        <w:t xml:space="preserve">- 1994. </w:t>
      </w:r>
      <w:proofErr w:type="spellStart"/>
      <w:r w:rsidRPr="008E2CB3">
        <w:rPr>
          <w:rFonts w:ascii="Calibri" w:eastAsia="Calibri" w:hAnsi="Calibri" w:cs="Calibri"/>
          <w:i/>
          <w:iCs/>
          <w:kern w:val="0"/>
        </w:rPr>
        <w:t>We</w:t>
      </w:r>
      <w:proofErr w:type="spellEnd"/>
      <w:r w:rsidRPr="008E2CB3">
        <w:rPr>
          <w:rFonts w:ascii="Calibri" w:eastAsia="Calibri" w:hAnsi="Calibri" w:cs="Calibri"/>
          <w:i/>
          <w:iCs/>
          <w:kern w:val="0"/>
        </w:rPr>
        <w:t xml:space="preserve"> </w:t>
      </w:r>
      <w:proofErr w:type="spellStart"/>
      <w:r w:rsidRPr="008E2CB3">
        <w:rPr>
          <w:rFonts w:ascii="Calibri" w:eastAsia="Calibri" w:hAnsi="Calibri" w:cs="Calibri"/>
          <w:i/>
          <w:iCs/>
          <w:kern w:val="0"/>
        </w:rPr>
        <w:t>Have</w:t>
      </w:r>
      <w:proofErr w:type="spellEnd"/>
      <w:r w:rsidRPr="008E2CB3">
        <w:rPr>
          <w:rFonts w:ascii="Calibri" w:eastAsia="Calibri" w:hAnsi="Calibri" w:cs="Calibri"/>
          <w:i/>
          <w:iCs/>
          <w:kern w:val="0"/>
        </w:rPr>
        <w:t xml:space="preserve"> </w:t>
      </w:r>
      <w:proofErr w:type="spellStart"/>
      <w:r w:rsidRPr="008E2CB3">
        <w:rPr>
          <w:rFonts w:ascii="Calibri" w:eastAsia="Calibri" w:hAnsi="Calibri" w:cs="Calibri"/>
          <w:i/>
          <w:iCs/>
          <w:kern w:val="0"/>
        </w:rPr>
        <w:t>Never</w:t>
      </w:r>
      <w:proofErr w:type="spellEnd"/>
      <w:r w:rsidRPr="008E2CB3">
        <w:rPr>
          <w:rFonts w:ascii="Calibri" w:eastAsia="Calibri" w:hAnsi="Calibri" w:cs="Calibri"/>
          <w:i/>
          <w:iCs/>
          <w:kern w:val="0"/>
        </w:rPr>
        <w:t xml:space="preserve"> </w:t>
      </w:r>
      <w:proofErr w:type="spellStart"/>
      <w:r w:rsidRPr="008E2CB3">
        <w:rPr>
          <w:rFonts w:ascii="Calibri" w:eastAsia="Calibri" w:hAnsi="Calibri" w:cs="Calibri"/>
          <w:i/>
          <w:iCs/>
          <w:kern w:val="0"/>
        </w:rPr>
        <w:t>Been</w:t>
      </w:r>
      <w:proofErr w:type="spellEnd"/>
      <w:r w:rsidRPr="008E2CB3">
        <w:rPr>
          <w:rFonts w:ascii="Calibri" w:eastAsia="Calibri" w:hAnsi="Calibri" w:cs="Calibri"/>
          <w:i/>
          <w:iCs/>
          <w:kern w:val="0"/>
        </w:rPr>
        <w:t xml:space="preserve"> </w:t>
      </w:r>
      <w:proofErr w:type="spellStart"/>
      <w:r w:rsidRPr="008E2CB3">
        <w:rPr>
          <w:rFonts w:ascii="Calibri" w:eastAsia="Calibri" w:hAnsi="Calibri" w:cs="Calibri"/>
          <w:i/>
          <w:iCs/>
          <w:kern w:val="0"/>
        </w:rPr>
        <w:t>Modern</w:t>
      </w:r>
      <w:proofErr w:type="spellEnd"/>
      <w:r w:rsidRPr="008E2CB3">
        <w:rPr>
          <w:rFonts w:ascii="Calibri" w:eastAsia="Calibri" w:hAnsi="Calibri" w:cs="Calibri"/>
          <w:kern w:val="0"/>
        </w:rPr>
        <w:t>. 3. print. Cambridge, Mass: Harvard University Press.</w:t>
      </w:r>
    </w:p>
    <w:p w14:paraId="01F50417" w14:textId="77777777" w:rsidR="00094232" w:rsidRPr="008E2CB3" w:rsidRDefault="00094232" w:rsidP="00AA0AEA">
      <w:pPr>
        <w:rPr>
          <w:rFonts w:ascii="Calibri" w:eastAsia="Calibri" w:hAnsi="Calibri" w:cs="Times New Roman"/>
        </w:rPr>
      </w:pPr>
    </w:p>
    <w:p w14:paraId="2FAA9A35" w14:textId="11A05BF5" w:rsidR="00AA0AEA" w:rsidRPr="008E2CB3" w:rsidRDefault="00E9799A" w:rsidP="00AA0AEA">
      <w:pPr>
        <w:rPr>
          <w:rFonts w:ascii="Calibri" w:eastAsia="Calibri" w:hAnsi="Calibri" w:cs="Calibri"/>
          <w:caps/>
          <w:kern w:val="0"/>
        </w:rPr>
      </w:pPr>
      <w:r w:rsidRPr="008E2CB3">
        <w:rPr>
          <w:rFonts w:ascii="Calibri" w:eastAsia="Calibri" w:hAnsi="Calibri" w:cs="Calibri"/>
          <w:caps/>
          <w:kern w:val="0"/>
        </w:rPr>
        <w:t>Lin, P, Abney, K., Bekey, G.A.</w:t>
      </w:r>
    </w:p>
    <w:p w14:paraId="3EEAB168" w14:textId="77777777" w:rsidR="00AA0AEA" w:rsidRPr="008E2CB3" w:rsidRDefault="00AA0AEA" w:rsidP="00AA0AEA">
      <w:pPr>
        <w:rPr>
          <w:rFonts w:ascii="Calibri" w:eastAsia="Calibri" w:hAnsi="Calibri" w:cs="Calibri"/>
          <w:kern w:val="0"/>
        </w:rPr>
      </w:pPr>
      <w:r w:rsidRPr="008E2CB3">
        <w:rPr>
          <w:rFonts w:ascii="Calibri" w:eastAsia="Calibri" w:hAnsi="Calibri" w:cs="Calibri"/>
          <w:kern w:val="0"/>
        </w:rPr>
        <w:t xml:space="preserve">- 2011. </w:t>
      </w:r>
      <w:r w:rsidRPr="008E2CB3">
        <w:rPr>
          <w:rFonts w:ascii="Calibri" w:eastAsia="Calibri" w:hAnsi="Calibri" w:cs="Calibri"/>
          <w:i/>
          <w:iCs/>
          <w:kern w:val="0"/>
        </w:rPr>
        <w:t>Robot Ethics: The Ethical and Social Implications of Robotics</w:t>
      </w:r>
      <w:r w:rsidRPr="008E2CB3">
        <w:rPr>
          <w:rFonts w:ascii="Calibri" w:eastAsia="Calibri" w:hAnsi="Calibri" w:cs="Calibri"/>
          <w:kern w:val="0"/>
        </w:rPr>
        <w:t>. Cambridge MA, MIT Press.</w:t>
      </w:r>
    </w:p>
    <w:p w14:paraId="4CA4BE91" w14:textId="77777777" w:rsidR="00094232" w:rsidRPr="008E2CB3" w:rsidRDefault="00094232" w:rsidP="00AA0AEA">
      <w:pPr>
        <w:rPr>
          <w:rFonts w:ascii="Calibri" w:eastAsia="Calibri" w:hAnsi="Calibri" w:cs="Times New Roman"/>
        </w:rPr>
      </w:pPr>
    </w:p>
    <w:p w14:paraId="672FAE12" w14:textId="1C800CCC" w:rsidR="00AA0AEA" w:rsidRPr="008E2CB3" w:rsidRDefault="00E9799A" w:rsidP="00AA0AEA">
      <w:pPr>
        <w:rPr>
          <w:rFonts w:ascii="Calibri" w:eastAsia="Calibri" w:hAnsi="Calibri" w:cs="Calibri"/>
          <w:kern w:val="0"/>
        </w:rPr>
      </w:pPr>
      <w:r w:rsidRPr="008E2CB3">
        <w:rPr>
          <w:rFonts w:ascii="Calibri" w:eastAsia="Calibri" w:hAnsi="Calibri" w:cs="Calibri"/>
          <w:caps/>
          <w:kern w:val="0"/>
        </w:rPr>
        <w:t>Rosenberger, R., Verbeek P-P</w:t>
      </w:r>
      <w:r w:rsidRPr="008E2CB3">
        <w:rPr>
          <w:rFonts w:ascii="Calibri" w:eastAsia="Calibri" w:hAnsi="Calibri" w:cs="Calibri"/>
          <w:kern w:val="0"/>
        </w:rPr>
        <w:t xml:space="preserve">. </w:t>
      </w:r>
    </w:p>
    <w:p w14:paraId="2B35C9DF" w14:textId="77777777" w:rsidR="00AA0AEA" w:rsidRPr="008E2CB3" w:rsidRDefault="00AA0AEA" w:rsidP="00AA0AEA">
      <w:pPr>
        <w:rPr>
          <w:rFonts w:ascii="Calibri" w:eastAsia="Calibri" w:hAnsi="Calibri" w:cs="Calibri"/>
          <w:kern w:val="0"/>
        </w:rPr>
      </w:pPr>
      <w:r w:rsidRPr="008E2CB3">
        <w:rPr>
          <w:rFonts w:ascii="Calibri" w:eastAsia="Calibri" w:hAnsi="Calibri" w:cs="Calibri"/>
          <w:kern w:val="0"/>
        </w:rPr>
        <w:t xml:space="preserve">- 2015. </w:t>
      </w:r>
      <w:r w:rsidRPr="008E2CB3">
        <w:rPr>
          <w:rFonts w:ascii="Calibri" w:eastAsia="Calibri" w:hAnsi="Calibri" w:cs="Calibri"/>
          <w:i/>
          <w:iCs/>
          <w:kern w:val="0"/>
        </w:rPr>
        <w:t>A Field Guide to Postphenomenology</w:t>
      </w:r>
      <w:r w:rsidRPr="008E2CB3">
        <w:rPr>
          <w:rFonts w:ascii="Calibri" w:eastAsia="Calibri" w:hAnsi="Calibri" w:cs="Calibri"/>
          <w:kern w:val="0"/>
        </w:rPr>
        <w:t xml:space="preserve">, In R. Rosenberger, P-P Verbeek (eds.) </w:t>
      </w:r>
      <w:proofErr w:type="spellStart"/>
      <w:r w:rsidRPr="008E2CB3">
        <w:rPr>
          <w:rFonts w:ascii="Calibri" w:eastAsia="Calibri" w:hAnsi="Calibri" w:cs="Calibri"/>
          <w:i/>
          <w:iCs/>
          <w:kern w:val="0"/>
        </w:rPr>
        <w:t>Postphenomenological</w:t>
      </w:r>
      <w:proofErr w:type="spellEnd"/>
      <w:r w:rsidRPr="008E2CB3">
        <w:rPr>
          <w:rFonts w:ascii="Calibri" w:eastAsia="Calibri" w:hAnsi="Calibri" w:cs="Calibri"/>
          <w:i/>
          <w:iCs/>
          <w:kern w:val="0"/>
        </w:rPr>
        <w:t xml:space="preserve"> </w:t>
      </w:r>
      <w:proofErr w:type="spellStart"/>
      <w:r w:rsidRPr="008E2CB3">
        <w:rPr>
          <w:rFonts w:ascii="Calibri" w:eastAsia="Calibri" w:hAnsi="Calibri" w:cs="Calibri"/>
          <w:i/>
          <w:iCs/>
          <w:kern w:val="0"/>
        </w:rPr>
        <w:t>Investigations</w:t>
      </w:r>
      <w:proofErr w:type="spellEnd"/>
      <w:r w:rsidRPr="008E2CB3">
        <w:rPr>
          <w:rFonts w:ascii="Calibri" w:eastAsia="Calibri" w:hAnsi="Calibri" w:cs="Calibri"/>
          <w:i/>
          <w:iCs/>
          <w:kern w:val="0"/>
        </w:rPr>
        <w:t xml:space="preserve">: </w:t>
      </w:r>
      <w:proofErr w:type="spellStart"/>
      <w:r w:rsidRPr="008E2CB3">
        <w:rPr>
          <w:rFonts w:ascii="Calibri" w:eastAsia="Calibri" w:hAnsi="Calibri" w:cs="Calibri"/>
          <w:i/>
          <w:iCs/>
          <w:kern w:val="0"/>
        </w:rPr>
        <w:t>Essays</w:t>
      </w:r>
      <w:proofErr w:type="spellEnd"/>
      <w:r w:rsidRPr="008E2CB3">
        <w:rPr>
          <w:rFonts w:ascii="Calibri" w:eastAsia="Calibri" w:hAnsi="Calibri" w:cs="Calibri"/>
          <w:i/>
          <w:iCs/>
          <w:kern w:val="0"/>
        </w:rPr>
        <w:t xml:space="preserve"> on Human-Technology Relations</w:t>
      </w:r>
      <w:r w:rsidRPr="008E2CB3">
        <w:rPr>
          <w:rFonts w:ascii="Calibri" w:eastAsia="Calibri" w:hAnsi="Calibri" w:cs="Calibri"/>
          <w:kern w:val="0"/>
        </w:rPr>
        <w:t xml:space="preserve">, 9–41. </w:t>
      </w:r>
      <w:proofErr w:type="spellStart"/>
      <w:r w:rsidRPr="008E2CB3">
        <w:rPr>
          <w:rFonts w:ascii="Calibri" w:eastAsia="Calibri" w:hAnsi="Calibri" w:cs="Calibri"/>
          <w:kern w:val="0"/>
        </w:rPr>
        <w:t>Lanham</w:t>
      </w:r>
      <w:proofErr w:type="spellEnd"/>
      <w:r w:rsidRPr="008E2CB3">
        <w:rPr>
          <w:rFonts w:ascii="Calibri" w:eastAsia="Calibri" w:hAnsi="Calibri" w:cs="Calibri"/>
          <w:kern w:val="0"/>
        </w:rPr>
        <w:t>: Lexington Books.</w:t>
      </w:r>
    </w:p>
    <w:p w14:paraId="498E47FA" w14:textId="77777777" w:rsidR="00094232" w:rsidRDefault="00094232" w:rsidP="00AA0AEA">
      <w:pPr>
        <w:rPr>
          <w:rFonts w:ascii="Calibri" w:eastAsia="Calibri" w:hAnsi="Calibri" w:cs="Times New Roman"/>
        </w:rPr>
      </w:pPr>
    </w:p>
    <w:p w14:paraId="5DA9CDA0" w14:textId="5360F242" w:rsidR="007A4ACB" w:rsidRDefault="00364DDD" w:rsidP="00AA0AEA">
      <w:pPr>
        <w:rPr>
          <w:rFonts w:ascii="Calibri" w:eastAsia="Calibri" w:hAnsi="Calibri" w:cs="Times New Roman"/>
        </w:rPr>
      </w:pPr>
      <w:r>
        <w:rPr>
          <w:rFonts w:ascii="Calibri" w:eastAsia="Calibri" w:hAnsi="Calibri" w:cs="Times New Roman"/>
        </w:rPr>
        <w:t>SCHARFF, R.C, DUSEK, V.</w:t>
      </w:r>
    </w:p>
    <w:p w14:paraId="22E2360C" w14:textId="0CAF57A5" w:rsidR="007A4ACB" w:rsidRPr="00F36F5D" w:rsidRDefault="007A4ACB" w:rsidP="007A4ACB">
      <w:pPr>
        <w:rPr>
          <w:rFonts w:ascii="Calibri" w:eastAsia="Calibri" w:hAnsi="Calibri" w:cs="Times New Roman"/>
        </w:rPr>
      </w:pPr>
      <w:r w:rsidRPr="007A4ACB">
        <w:rPr>
          <w:rFonts w:ascii="Calibri" w:eastAsia="Calibri" w:hAnsi="Calibri" w:cs="Times New Roman"/>
        </w:rPr>
        <w:t xml:space="preserve">- 2014. </w:t>
      </w:r>
      <w:proofErr w:type="spellStart"/>
      <w:r w:rsidR="00B2641E" w:rsidRPr="00F36F5D">
        <w:rPr>
          <w:rFonts w:ascii="Calibri" w:eastAsia="Calibri" w:hAnsi="Calibri" w:cs="Times New Roman"/>
          <w:i/>
          <w:iCs/>
        </w:rPr>
        <w:t>Philosophy</w:t>
      </w:r>
      <w:proofErr w:type="spellEnd"/>
      <w:r w:rsidR="00B2641E" w:rsidRPr="00F36F5D">
        <w:rPr>
          <w:rFonts w:ascii="Calibri" w:eastAsia="Calibri" w:hAnsi="Calibri" w:cs="Times New Roman"/>
          <w:i/>
          <w:iCs/>
        </w:rPr>
        <w:t xml:space="preserve"> of Technology: The </w:t>
      </w:r>
      <w:proofErr w:type="spellStart"/>
      <w:r w:rsidR="00B2641E" w:rsidRPr="00F36F5D">
        <w:rPr>
          <w:rFonts w:ascii="Calibri" w:eastAsia="Calibri" w:hAnsi="Calibri" w:cs="Times New Roman"/>
          <w:i/>
          <w:iCs/>
        </w:rPr>
        <w:t>Technological</w:t>
      </w:r>
      <w:proofErr w:type="spellEnd"/>
      <w:r w:rsidR="00B2641E" w:rsidRPr="00F36F5D">
        <w:rPr>
          <w:rFonts w:ascii="Calibri" w:eastAsia="Calibri" w:hAnsi="Calibri" w:cs="Times New Roman"/>
          <w:i/>
          <w:iCs/>
        </w:rPr>
        <w:t xml:space="preserve"> </w:t>
      </w:r>
      <w:proofErr w:type="spellStart"/>
      <w:r w:rsidR="00B2641E" w:rsidRPr="00F36F5D">
        <w:rPr>
          <w:rFonts w:ascii="Calibri" w:eastAsia="Calibri" w:hAnsi="Calibri" w:cs="Times New Roman"/>
          <w:i/>
          <w:iCs/>
        </w:rPr>
        <w:t>Condition</w:t>
      </w:r>
      <w:proofErr w:type="spellEnd"/>
      <w:r w:rsidR="00B2641E" w:rsidRPr="00F36F5D">
        <w:rPr>
          <w:rFonts w:ascii="Calibri" w:eastAsia="Calibri" w:hAnsi="Calibri" w:cs="Times New Roman"/>
          <w:i/>
          <w:iCs/>
        </w:rPr>
        <w:t>: An Anthology</w:t>
      </w:r>
      <w:r w:rsidR="00B2641E">
        <w:rPr>
          <w:rFonts w:ascii="Calibri" w:eastAsia="Calibri" w:hAnsi="Calibri" w:cs="Times New Roman"/>
        </w:rPr>
        <w:t>. Chichester: Wiley Blackwell.</w:t>
      </w:r>
    </w:p>
    <w:p w14:paraId="78592EEA" w14:textId="77777777" w:rsidR="007A4ACB" w:rsidRDefault="007A4ACB" w:rsidP="00AA0AEA">
      <w:pPr>
        <w:rPr>
          <w:rFonts w:ascii="Calibri" w:eastAsia="Calibri" w:hAnsi="Calibri" w:cs="Calibri"/>
          <w:caps/>
          <w:kern w:val="0"/>
        </w:rPr>
      </w:pPr>
    </w:p>
    <w:p w14:paraId="726C2519" w14:textId="21B6AEB6" w:rsidR="00AA0AEA" w:rsidRPr="008E2CB3" w:rsidRDefault="00AA0AEA" w:rsidP="00AA0AEA">
      <w:pPr>
        <w:rPr>
          <w:rFonts w:ascii="Calibri" w:eastAsia="Calibri" w:hAnsi="Calibri" w:cs="Calibri"/>
          <w:caps/>
          <w:kern w:val="0"/>
        </w:rPr>
      </w:pPr>
      <w:r w:rsidRPr="008E2CB3">
        <w:rPr>
          <w:rFonts w:ascii="Calibri" w:eastAsia="Calibri" w:hAnsi="Calibri" w:cs="Calibri"/>
          <w:caps/>
          <w:kern w:val="0"/>
        </w:rPr>
        <w:t>van den Hoven, J., Vermaas, P.E., van de Poel. I.</w:t>
      </w:r>
    </w:p>
    <w:p w14:paraId="39D823C6" w14:textId="77777777" w:rsidR="00AA0AEA" w:rsidRPr="008E2CB3" w:rsidRDefault="00AA0AEA" w:rsidP="00AA0AEA">
      <w:pPr>
        <w:rPr>
          <w:rFonts w:ascii="Calibri" w:eastAsia="Calibri" w:hAnsi="Calibri" w:cs="Calibri"/>
          <w:kern w:val="0"/>
        </w:rPr>
      </w:pPr>
      <w:r w:rsidRPr="008E2CB3">
        <w:rPr>
          <w:rFonts w:ascii="Calibri" w:eastAsia="Calibri" w:hAnsi="Calibri" w:cs="Calibri"/>
          <w:kern w:val="0"/>
        </w:rPr>
        <w:t xml:space="preserve">- 2015. </w:t>
      </w:r>
      <w:proofErr w:type="spellStart"/>
      <w:r w:rsidRPr="008E2CB3">
        <w:rPr>
          <w:rFonts w:ascii="Calibri" w:eastAsia="Calibri" w:hAnsi="Calibri" w:cs="Calibri"/>
          <w:i/>
          <w:iCs/>
          <w:kern w:val="0"/>
        </w:rPr>
        <w:t>Handbook</w:t>
      </w:r>
      <w:proofErr w:type="spellEnd"/>
      <w:r w:rsidRPr="008E2CB3">
        <w:rPr>
          <w:rFonts w:ascii="Calibri" w:eastAsia="Calibri" w:hAnsi="Calibri" w:cs="Calibri"/>
          <w:i/>
          <w:iCs/>
          <w:kern w:val="0"/>
        </w:rPr>
        <w:t xml:space="preserve"> of Ethics, </w:t>
      </w:r>
      <w:proofErr w:type="spellStart"/>
      <w:r w:rsidRPr="008E2CB3">
        <w:rPr>
          <w:rFonts w:ascii="Calibri" w:eastAsia="Calibri" w:hAnsi="Calibri" w:cs="Calibri"/>
          <w:i/>
          <w:iCs/>
          <w:kern w:val="0"/>
        </w:rPr>
        <w:t>Values</w:t>
      </w:r>
      <w:proofErr w:type="spellEnd"/>
      <w:r w:rsidRPr="008E2CB3">
        <w:rPr>
          <w:rFonts w:ascii="Calibri" w:eastAsia="Calibri" w:hAnsi="Calibri" w:cs="Calibri"/>
          <w:i/>
          <w:iCs/>
          <w:kern w:val="0"/>
        </w:rPr>
        <w:t xml:space="preserve">, and </w:t>
      </w:r>
      <w:proofErr w:type="spellStart"/>
      <w:r w:rsidRPr="008E2CB3">
        <w:rPr>
          <w:rFonts w:ascii="Calibri" w:eastAsia="Calibri" w:hAnsi="Calibri" w:cs="Calibri"/>
          <w:i/>
          <w:iCs/>
          <w:kern w:val="0"/>
        </w:rPr>
        <w:t>Technological</w:t>
      </w:r>
      <w:proofErr w:type="spellEnd"/>
      <w:r w:rsidRPr="008E2CB3">
        <w:rPr>
          <w:rFonts w:ascii="Calibri" w:eastAsia="Calibri" w:hAnsi="Calibri" w:cs="Calibri"/>
          <w:i/>
          <w:iCs/>
          <w:kern w:val="0"/>
        </w:rPr>
        <w:t xml:space="preserve"> Design: Sources, Theory, </w:t>
      </w:r>
      <w:proofErr w:type="spellStart"/>
      <w:r w:rsidRPr="008E2CB3">
        <w:rPr>
          <w:rFonts w:ascii="Calibri" w:eastAsia="Calibri" w:hAnsi="Calibri" w:cs="Calibri"/>
          <w:i/>
          <w:iCs/>
          <w:kern w:val="0"/>
        </w:rPr>
        <w:t>Values</w:t>
      </w:r>
      <w:proofErr w:type="spellEnd"/>
      <w:r w:rsidRPr="008E2CB3">
        <w:rPr>
          <w:rFonts w:ascii="Calibri" w:eastAsia="Calibri" w:hAnsi="Calibri" w:cs="Calibri"/>
          <w:i/>
          <w:iCs/>
          <w:kern w:val="0"/>
        </w:rPr>
        <w:t xml:space="preserve"> and Application Domains</w:t>
      </w:r>
      <w:r w:rsidRPr="008E2CB3">
        <w:rPr>
          <w:rFonts w:ascii="Calibri" w:eastAsia="Calibri" w:hAnsi="Calibri" w:cs="Calibri"/>
          <w:kern w:val="0"/>
        </w:rPr>
        <w:t>. Dordrecht: Springer.</w:t>
      </w:r>
    </w:p>
    <w:p w14:paraId="33E127CA" w14:textId="77777777" w:rsidR="00094232" w:rsidRPr="008E2CB3" w:rsidRDefault="00094232" w:rsidP="00AA0AEA">
      <w:pPr>
        <w:rPr>
          <w:rFonts w:ascii="Calibri" w:eastAsia="Calibri" w:hAnsi="Calibri" w:cs="Times New Roman"/>
        </w:rPr>
      </w:pPr>
    </w:p>
    <w:p w14:paraId="5FC04773" w14:textId="77777777" w:rsidR="00AA0AEA" w:rsidRPr="008E2CB3" w:rsidRDefault="00E9799A" w:rsidP="00AA0AEA">
      <w:pPr>
        <w:rPr>
          <w:rFonts w:ascii="Calibri" w:eastAsia="Calibri" w:hAnsi="Calibri" w:cs="Calibri"/>
          <w:caps/>
          <w:kern w:val="0"/>
        </w:rPr>
      </w:pPr>
      <w:r w:rsidRPr="008E2CB3">
        <w:rPr>
          <w:rFonts w:ascii="Calibri" w:eastAsia="Calibri" w:hAnsi="Calibri" w:cs="Calibri"/>
          <w:caps/>
          <w:kern w:val="0"/>
        </w:rPr>
        <w:t xml:space="preserve">Verbeek, P-P. </w:t>
      </w:r>
    </w:p>
    <w:p w14:paraId="6E81E329" w14:textId="77777777" w:rsidR="00AA0AEA" w:rsidRPr="008E2CB3" w:rsidRDefault="00AA0AEA" w:rsidP="00AA0AEA">
      <w:pPr>
        <w:rPr>
          <w:rFonts w:ascii="Calibri" w:eastAsia="Calibri" w:hAnsi="Calibri" w:cs="Calibri"/>
          <w:kern w:val="0"/>
        </w:rPr>
      </w:pPr>
      <w:r w:rsidRPr="008E2CB3">
        <w:rPr>
          <w:rFonts w:ascii="Calibri" w:eastAsia="Calibri" w:hAnsi="Calibri" w:cs="Calibri"/>
          <w:kern w:val="0"/>
        </w:rPr>
        <w:t xml:space="preserve">- 2005. </w:t>
      </w:r>
      <w:proofErr w:type="spellStart"/>
      <w:r w:rsidRPr="008E2CB3">
        <w:rPr>
          <w:rFonts w:ascii="Calibri" w:eastAsia="Calibri" w:hAnsi="Calibri" w:cs="Calibri"/>
          <w:i/>
          <w:iCs/>
          <w:kern w:val="0"/>
        </w:rPr>
        <w:t>What</w:t>
      </w:r>
      <w:proofErr w:type="spellEnd"/>
      <w:r w:rsidRPr="008E2CB3">
        <w:rPr>
          <w:rFonts w:ascii="Calibri" w:eastAsia="Calibri" w:hAnsi="Calibri" w:cs="Calibri"/>
          <w:i/>
          <w:iCs/>
          <w:kern w:val="0"/>
        </w:rPr>
        <w:t xml:space="preserve"> </w:t>
      </w:r>
      <w:proofErr w:type="spellStart"/>
      <w:r w:rsidRPr="008E2CB3">
        <w:rPr>
          <w:rFonts w:ascii="Calibri" w:eastAsia="Calibri" w:hAnsi="Calibri" w:cs="Calibri"/>
          <w:i/>
          <w:iCs/>
          <w:kern w:val="0"/>
        </w:rPr>
        <w:t>Things</w:t>
      </w:r>
      <w:proofErr w:type="spellEnd"/>
      <w:r w:rsidRPr="008E2CB3">
        <w:rPr>
          <w:rFonts w:ascii="Calibri" w:eastAsia="Calibri" w:hAnsi="Calibri" w:cs="Calibri"/>
          <w:i/>
          <w:iCs/>
          <w:kern w:val="0"/>
        </w:rPr>
        <w:t xml:space="preserve"> Do: </w:t>
      </w:r>
      <w:proofErr w:type="spellStart"/>
      <w:r w:rsidRPr="008E2CB3">
        <w:rPr>
          <w:rFonts w:ascii="Calibri" w:eastAsia="Calibri" w:hAnsi="Calibri" w:cs="Calibri"/>
          <w:i/>
          <w:iCs/>
          <w:kern w:val="0"/>
        </w:rPr>
        <w:t>Philosophical</w:t>
      </w:r>
      <w:proofErr w:type="spellEnd"/>
      <w:r w:rsidRPr="008E2CB3">
        <w:rPr>
          <w:rFonts w:ascii="Calibri" w:eastAsia="Calibri" w:hAnsi="Calibri" w:cs="Calibri"/>
          <w:i/>
          <w:iCs/>
          <w:kern w:val="0"/>
        </w:rPr>
        <w:t xml:space="preserve"> </w:t>
      </w:r>
      <w:proofErr w:type="spellStart"/>
      <w:r w:rsidRPr="008E2CB3">
        <w:rPr>
          <w:rFonts w:ascii="Calibri" w:eastAsia="Calibri" w:hAnsi="Calibri" w:cs="Calibri"/>
          <w:i/>
          <w:iCs/>
          <w:kern w:val="0"/>
        </w:rPr>
        <w:t>Reflections</w:t>
      </w:r>
      <w:proofErr w:type="spellEnd"/>
      <w:r w:rsidRPr="008E2CB3">
        <w:rPr>
          <w:rFonts w:ascii="Calibri" w:eastAsia="Calibri" w:hAnsi="Calibri" w:cs="Calibri"/>
          <w:i/>
          <w:iCs/>
          <w:kern w:val="0"/>
        </w:rPr>
        <w:t xml:space="preserve"> on Technology, Agency, and Design</w:t>
      </w:r>
      <w:r w:rsidRPr="008E2CB3">
        <w:rPr>
          <w:rFonts w:ascii="Calibri" w:eastAsia="Calibri" w:hAnsi="Calibri" w:cs="Calibri"/>
          <w:kern w:val="0"/>
        </w:rPr>
        <w:t>. University Park, Pennsylvania: Penn State University Press.</w:t>
      </w:r>
    </w:p>
    <w:p w14:paraId="07F49AAD" w14:textId="77777777" w:rsidR="00094232" w:rsidRPr="008E2CB3" w:rsidRDefault="00094232" w:rsidP="00AA0AEA">
      <w:pPr>
        <w:rPr>
          <w:rFonts w:ascii="Calibri" w:eastAsia="Calibri" w:hAnsi="Calibri" w:cs="Times New Roman"/>
        </w:rPr>
      </w:pPr>
    </w:p>
    <w:p w14:paraId="4DDE9F36" w14:textId="5A3A9F5D" w:rsidR="00AA0AEA" w:rsidRPr="008E2CB3" w:rsidRDefault="00E9799A" w:rsidP="00AA0AEA">
      <w:pPr>
        <w:rPr>
          <w:rFonts w:ascii="Calibri" w:eastAsia="Calibri" w:hAnsi="Calibri" w:cs="Calibri"/>
          <w:caps/>
          <w:kern w:val="0"/>
        </w:rPr>
      </w:pPr>
      <w:r w:rsidRPr="008E2CB3">
        <w:rPr>
          <w:rFonts w:ascii="Calibri" w:eastAsia="Calibri" w:hAnsi="Calibri" w:cs="Calibri"/>
          <w:caps/>
          <w:kern w:val="0"/>
        </w:rPr>
        <w:t xml:space="preserve">Winner, L. </w:t>
      </w:r>
    </w:p>
    <w:p w14:paraId="708EB594" w14:textId="77777777" w:rsidR="00AA0AEA" w:rsidRPr="008E2CB3" w:rsidRDefault="00AA0AEA" w:rsidP="00AA0AEA">
      <w:pPr>
        <w:rPr>
          <w:rFonts w:ascii="Calibri" w:eastAsia="Calibri" w:hAnsi="Calibri" w:cs="Calibri"/>
          <w:kern w:val="0"/>
        </w:rPr>
      </w:pPr>
      <w:r w:rsidRPr="008E2CB3">
        <w:rPr>
          <w:rFonts w:ascii="Calibri" w:eastAsia="Calibri" w:hAnsi="Calibri" w:cs="Calibri"/>
          <w:kern w:val="0"/>
        </w:rPr>
        <w:t xml:space="preserve">- 1980. Do </w:t>
      </w:r>
      <w:proofErr w:type="spellStart"/>
      <w:r w:rsidRPr="008E2CB3">
        <w:rPr>
          <w:rFonts w:ascii="Calibri" w:eastAsia="Calibri" w:hAnsi="Calibri" w:cs="Calibri"/>
          <w:i/>
          <w:iCs/>
          <w:kern w:val="0"/>
        </w:rPr>
        <w:t>Artifacts</w:t>
      </w:r>
      <w:proofErr w:type="spellEnd"/>
      <w:r w:rsidRPr="008E2CB3">
        <w:rPr>
          <w:rFonts w:ascii="Calibri" w:eastAsia="Calibri" w:hAnsi="Calibri" w:cs="Calibri"/>
          <w:i/>
          <w:iCs/>
          <w:kern w:val="0"/>
        </w:rPr>
        <w:t xml:space="preserve"> </w:t>
      </w:r>
      <w:proofErr w:type="spellStart"/>
      <w:r w:rsidRPr="008E2CB3">
        <w:rPr>
          <w:rFonts w:ascii="Calibri" w:eastAsia="Calibri" w:hAnsi="Calibri" w:cs="Calibri"/>
          <w:i/>
          <w:iCs/>
          <w:kern w:val="0"/>
        </w:rPr>
        <w:t>Have</w:t>
      </w:r>
      <w:proofErr w:type="spellEnd"/>
      <w:r w:rsidRPr="008E2CB3">
        <w:rPr>
          <w:rFonts w:ascii="Calibri" w:eastAsia="Calibri" w:hAnsi="Calibri" w:cs="Calibri"/>
          <w:i/>
          <w:iCs/>
          <w:kern w:val="0"/>
        </w:rPr>
        <w:t xml:space="preserve"> </w:t>
      </w:r>
      <w:proofErr w:type="spellStart"/>
      <w:proofErr w:type="gramStart"/>
      <w:r w:rsidRPr="008E2CB3">
        <w:rPr>
          <w:rFonts w:ascii="Calibri" w:eastAsia="Calibri" w:hAnsi="Calibri" w:cs="Calibri"/>
          <w:i/>
          <w:iCs/>
          <w:kern w:val="0"/>
        </w:rPr>
        <w:t>Politics</w:t>
      </w:r>
      <w:proofErr w:type="spellEnd"/>
      <w:r w:rsidRPr="008E2CB3">
        <w:rPr>
          <w:rFonts w:ascii="Calibri" w:eastAsia="Calibri" w:hAnsi="Calibri" w:cs="Calibri"/>
          <w:i/>
          <w:iCs/>
          <w:kern w:val="0"/>
        </w:rPr>
        <w:t>?</w:t>
      </w:r>
      <w:r w:rsidRPr="008E2CB3">
        <w:rPr>
          <w:rFonts w:ascii="Calibri" w:eastAsia="Calibri" w:hAnsi="Calibri" w:cs="Calibri"/>
          <w:kern w:val="0"/>
        </w:rPr>
        <w:t>,</w:t>
      </w:r>
      <w:proofErr w:type="gramEnd"/>
      <w:r w:rsidRPr="008E2CB3">
        <w:rPr>
          <w:rFonts w:ascii="Calibri" w:eastAsia="Calibri" w:hAnsi="Calibri" w:cs="Calibri"/>
          <w:kern w:val="0"/>
        </w:rPr>
        <w:t xml:space="preserve"> "</w:t>
      </w:r>
      <w:proofErr w:type="spellStart"/>
      <w:r w:rsidRPr="008E2CB3">
        <w:rPr>
          <w:rFonts w:ascii="Calibri" w:eastAsia="Calibri" w:hAnsi="Calibri" w:cs="Calibri"/>
          <w:kern w:val="0"/>
        </w:rPr>
        <w:t>Daedalus</w:t>
      </w:r>
      <w:proofErr w:type="spellEnd"/>
      <w:r w:rsidRPr="008E2CB3">
        <w:rPr>
          <w:rFonts w:ascii="Calibri" w:eastAsia="Calibri" w:hAnsi="Calibri" w:cs="Calibri"/>
          <w:kern w:val="0"/>
        </w:rPr>
        <w:t>," 109 (1): 121–36.</w:t>
      </w:r>
    </w:p>
    <w:p w14:paraId="2DD8DC3D" w14:textId="77777777" w:rsidR="00094232" w:rsidRPr="008E2CB3" w:rsidRDefault="00094232" w:rsidP="00AA0AEA">
      <w:pPr>
        <w:rPr>
          <w:rFonts w:ascii="Calibri" w:eastAsia="Calibri" w:hAnsi="Calibri" w:cs="Times New Roman"/>
        </w:rPr>
      </w:pPr>
    </w:p>
    <w:p w14:paraId="7385D22B" w14:textId="09962D6C" w:rsidR="00AA0AEA" w:rsidRPr="008E2CB3" w:rsidRDefault="00E9799A" w:rsidP="00AA0AEA">
      <w:pPr>
        <w:rPr>
          <w:rFonts w:ascii="Calibri" w:eastAsia="Calibri" w:hAnsi="Calibri" w:cs="Calibri"/>
          <w:caps/>
          <w:kern w:val="0"/>
        </w:rPr>
      </w:pPr>
      <w:r w:rsidRPr="008E2CB3">
        <w:rPr>
          <w:rFonts w:ascii="Calibri" w:eastAsia="Calibri" w:hAnsi="Calibri" w:cs="Calibri"/>
          <w:caps/>
          <w:kern w:val="0"/>
        </w:rPr>
        <w:t xml:space="preserve">Zuboff, S. </w:t>
      </w:r>
    </w:p>
    <w:p w14:paraId="6FDCBCCB" w14:textId="77777777" w:rsidR="00094232" w:rsidRPr="008E2CB3" w:rsidRDefault="00AA0AEA" w:rsidP="00AA0AEA">
      <w:pPr>
        <w:rPr>
          <w:rFonts w:ascii="Calibri" w:eastAsia="Calibri" w:hAnsi="Calibri" w:cs="Calibri"/>
          <w:kern w:val="0"/>
        </w:rPr>
      </w:pPr>
      <w:r w:rsidRPr="008E2CB3">
        <w:rPr>
          <w:rFonts w:ascii="Calibri" w:eastAsia="Calibri" w:hAnsi="Calibri" w:cs="Calibri"/>
          <w:kern w:val="0"/>
        </w:rPr>
        <w:t xml:space="preserve">- 2019. </w:t>
      </w:r>
      <w:r w:rsidRPr="008E2CB3">
        <w:rPr>
          <w:rFonts w:ascii="Calibri" w:eastAsia="Calibri" w:hAnsi="Calibri" w:cs="Calibri"/>
          <w:i/>
          <w:iCs/>
          <w:kern w:val="0"/>
        </w:rPr>
        <w:t>The Age of Surveillance Capitalism: The Fight for a Human Future at the New Frontier of Power</w:t>
      </w:r>
      <w:r w:rsidRPr="008E2CB3">
        <w:rPr>
          <w:rFonts w:ascii="Calibri" w:eastAsia="Calibri" w:hAnsi="Calibri" w:cs="Calibri"/>
          <w:kern w:val="0"/>
        </w:rPr>
        <w:t xml:space="preserve">. London: </w:t>
      </w:r>
      <w:proofErr w:type="spellStart"/>
      <w:r w:rsidRPr="008E2CB3">
        <w:rPr>
          <w:rFonts w:ascii="Calibri" w:eastAsia="Calibri" w:hAnsi="Calibri" w:cs="Calibri"/>
          <w:kern w:val="0"/>
        </w:rPr>
        <w:t>Profile</w:t>
      </w:r>
      <w:proofErr w:type="spellEnd"/>
      <w:r w:rsidRPr="008E2CB3">
        <w:rPr>
          <w:rFonts w:ascii="Calibri" w:eastAsia="Calibri" w:hAnsi="Calibri" w:cs="Calibri"/>
          <w:kern w:val="0"/>
        </w:rPr>
        <w:t xml:space="preserve"> Books.</w:t>
      </w:r>
    </w:p>
    <w:p w14:paraId="0243BDA6" w14:textId="77777777" w:rsidR="00AA0AEA" w:rsidRPr="008E2CB3" w:rsidRDefault="00AA0AEA" w:rsidP="00AA0AEA">
      <w:pPr>
        <w:spacing w:after="160" w:line="278" w:lineRule="auto"/>
        <w:rPr>
          <w:rFonts w:ascii="Aptos" w:eastAsia="Aptos" w:hAnsi="Aptos" w:cs="Times New Roman"/>
        </w:rPr>
      </w:pPr>
    </w:p>
    <w:p w14:paraId="20AF9C86" w14:textId="2F9D5608" w:rsidR="00EC2ACC" w:rsidRPr="008E2CB3" w:rsidRDefault="00EC2ACC" w:rsidP="00AA0AEA">
      <w:pPr>
        <w:ind w:right="-7"/>
        <w:jc w:val="both"/>
      </w:pPr>
    </w:p>
    <w:sectPr w:rsidR="00EC2ACC" w:rsidRPr="008E2CB3" w:rsidSect="00553DC6">
      <w:footerReference w:type="even" r:id="rId8"/>
      <w:footerReference w:type="default" r:id="rId9"/>
      <w:pgSz w:w="11900" w:h="16840"/>
      <w:pgMar w:top="1417" w:right="1134"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D13FE5" w14:textId="77777777" w:rsidR="003379C8" w:rsidRDefault="003379C8" w:rsidP="00EC2ACC">
      <w:r>
        <w:separator/>
      </w:r>
    </w:p>
  </w:endnote>
  <w:endnote w:type="continuationSeparator" w:id="0">
    <w:p w14:paraId="14E3FD9D" w14:textId="77777777" w:rsidR="003379C8" w:rsidRDefault="003379C8" w:rsidP="00EC2ACC">
      <w:r>
        <w:continuationSeparator/>
      </w:r>
    </w:p>
  </w:endnote>
  <w:endnote w:id="1">
    <w:p w14:paraId="55C974D8" w14:textId="08B21781" w:rsidR="004A0231" w:rsidRPr="004A0231" w:rsidRDefault="004A0231">
      <w:pPr>
        <w:pStyle w:val="EndnoteText"/>
      </w:pPr>
      <w:r>
        <w:rPr>
          <w:rStyle w:val="EndnoteReference"/>
        </w:rPr>
        <w:endnoteRef/>
      </w:r>
      <w:r w:rsidR="001B6DD9">
        <w:t xml:space="preserve"> I worked from 2012-2024 at TU Delft and from September 2024 at TU Eindhoven.</w:t>
      </w:r>
    </w:p>
  </w:endnote>
  <w:endnote w:id="2">
    <w:p w14:paraId="0C0ECE90" w14:textId="7E6AC692" w:rsidR="00AB5F59" w:rsidRPr="00C52DA6" w:rsidRDefault="00AB5F59">
      <w:pPr>
        <w:pStyle w:val="EndnoteText"/>
      </w:pPr>
      <w:r>
        <w:rPr>
          <w:rStyle w:val="EndnoteReference"/>
        </w:rPr>
        <w:endnoteRef/>
      </w:r>
      <w:r w:rsidR="00B81857" w:rsidRPr="00C52DA6">
        <w:t xml:space="preserve"> I </w:t>
      </w:r>
      <w:proofErr w:type="spellStart"/>
      <w:r w:rsidR="00B81857" w:rsidRPr="00C52DA6">
        <w:t>am</w:t>
      </w:r>
      <w:proofErr w:type="spellEnd"/>
      <w:r w:rsidR="00B81857" w:rsidRPr="00C52DA6">
        <w:t xml:space="preserve"> </w:t>
      </w:r>
      <w:proofErr w:type="spellStart"/>
      <w:r w:rsidR="00B81857" w:rsidRPr="00C52DA6">
        <w:t>grateful</w:t>
      </w:r>
      <w:proofErr w:type="spellEnd"/>
      <w:r w:rsidR="00B81857" w:rsidRPr="00C52DA6">
        <w:t xml:space="preserve"> to Janna van </w:t>
      </w:r>
      <w:proofErr w:type="spellStart"/>
      <w:r w:rsidR="00B81857" w:rsidRPr="00C52DA6">
        <w:t>Grunsven</w:t>
      </w:r>
      <w:proofErr w:type="spellEnd"/>
      <w:r w:rsidR="00B81857" w:rsidRPr="00C52DA6">
        <w:t xml:space="preserve"> for </w:t>
      </w:r>
      <w:proofErr w:type="spellStart"/>
      <w:r w:rsidR="00B81857" w:rsidRPr="00C52DA6">
        <w:t>designing</w:t>
      </w:r>
      <w:proofErr w:type="spellEnd"/>
      <w:r w:rsidR="00B81857" w:rsidRPr="00C52DA6">
        <w:t xml:space="preserve"> and </w:t>
      </w:r>
      <w:proofErr w:type="spellStart"/>
      <w:r w:rsidR="00B81857" w:rsidRPr="00C52DA6">
        <w:t>teaching</w:t>
      </w:r>
      <w:proofErr w:type="spellEnd"/>
      <w:r w:rsidR="00B81857" w:rsidRPr="00C52DA6">
        <w:t xml:space="preserve"> </w:t>
      </w:r>
      <w:proofErr w:type="spellStart"/>
      <w:r w:rsidR="00B81857" w:rsidRPr="00C52DA6">
        <w:t>this</w:t>
      </w:r>
      <w:proofErr w:type="spellEnd"/>
      <w:r w:rsidR="00B81857" w:rsidRPr="00C52DA6">
        <w:t xml:space="preserve"> </w:t>
      </w:r>
      <w:proofErr w:type="spellStart"/>
      <w:r w:rsidR="00B81857" w:rsidRPr="00C52DA6">
        <w:t>course</w:t>
      </w:r>
      <w:proofErr w:type="spellEnd"/>
      <w:r w:rsidR="00B81857" w:rsidRPr="00C52DA6">
        <w:t xml:space="preserve"> with me for the </w:t>
      </w:r>
      <w:proofErr w:type="spellStart"/>
      <w:r w:rsidR="00B81857" w:rsidRPr="00C52DA6">
        <w:t>past</w:t>
      </w:r>
      <w:proofErr w:type="spellEnd"/>
      <w:r w:rsidR="00B81857" w:rsidRPr="00C52DA6">
        <w:t xml:space="preserve"> </w:t>
      </w:r>
      <w:proofErr w:type="spellStart"/>
      <w:r w:rsidR="00B81857" w:rsidRPr="00C52DA6">
        <w:t>five</w:t>
      </w:r>
      <w:proofErr w:type="spellEnd"/>
      <w:r w:rsidR="00B81857" w:rsidRPr="00C52DA6">
        <w:t xml:space="preserve"> </w:t>
      </w:r>
      <w:proofErr w:type="spellStart"/>
      <w:r w:rsidR="00B81857" w:rsidRPr="00C52DA6">
        <w:t>years</w:t>
      </w:r>
      <w:proofErr w:type="spellEnd"/>
      <w:r w:rsidR="00B81857" w:rsidRPr="00C52DA6">
        <w:t xml:space="preserve">, to </w:t>
      </w:r>
      <w:proofErr w:type="spellStart"/>
      <w:r w:rsidR="00B81857" w:rsidRPr="00C52DA6">
        <w:t>all</w:t>
      </w:r>
      <w:proofErr w:type="spellEnd"/>
      <w:r w:rsidR="00B81857" w:rsidRPr="00C52DA6">
        <w:t xml:space="preserve"> the </w:t>
      </w:r>
      <w:proofErr w:type="spellStart"/>
      <w:r w:rsidR="00B81857" w:rsidRPr="00C52DA6">
        <w:t>teachers</w:t>
      </w:r>
      <w:proofErr w:type="spellEnd"/>
      <w:r w:rsidR="00B81857" w:rsidRPr="00C52DA6">
        <w:t xml:space="preserve"> and </w:t>
      </w:r>
      <w:proofErr w:type="spellStart"/>
      <w:r w:rsidR="00B81857" w:rsidRPr="00C52DA6">
        <w:t>students</w:t>
      </w:r>
      <w:proofErr w:type="spellEnd"/>
      <w:r w:rsidR="00B81857" w:rsidRPr="00C52DA6">
        <w:t xml:space="preserve"> on the </w:t>
      </w:r>
      <w:proofErr w:type="spellStart"/>
      <w:r w:rsidR="00B81857" w:rsidRPr="00C52DA6">
        <w:t>course</w:t>
      </w:r>
      <w:proofErr w:type="spellEnd"/>
      <w:r w:rsidR="00B81857" w:rsidRPr="00C52DA6">
        <w:t xml:space="preserve"> f</w:t>
      </w:r>
      <w:r w:rsidR="00190019">
        <w:fldChar w:fldCharType="begin"/>
      </w:r>
      <w:r w:rsidR="00190019">
        <w:instrText xml:space="preserve"> ADDIN ZOTERO_TEMP </w:instrText>
      </w:r>
      <w:r w:rsidR="00190019">
        <w:fldChar w:fldCharType="separate"/>
      </w:r>
      <w:r w:rsidR="00190019">
        <w:rPr>
          <w:noProof/>
        </w:rPr>
        <w:t>{</w:t>
      </w:r>
      <w:proofErr w:type="spellStart"/>
      <w:r w:rsidR="00190019">
        <w:rPr>
          <w:noProof/>
        </w:rPr>
        <w:t>Citation</w:t>
      </w:r>
      <w:proofErr w:type="spellEnd"/>
      <w:r w:rsidR="00190019">
        <w:rPr>
          <w:noProof/>
        </w:rPr>
        <w:t>}</w:t>
      </w:r>
      <w:r w:rsidR="00190019">
        <w:fldChar w:fldCharType="end"/>
      </w:r>
      <w:r w:rsidR="00B81857" w:rsidRPr="00C52DA6">
        <w:t xml:space="preserve">or the </w:t>
      </w:r>
      <w:proofErr w:type="spellStart"/>
      <w:r w:rsidR="00B81857" w:rsidRPr="00C52DA6">
        <w:t>exchanges</w:t>
      </w:r>
      <w:proofErr w:type="spellEnd"/>
      <w:r w:rsidR="00B81857" w:rsidRPr="00C52DA6">
        <w:t xml:space="preserve"> and </w:t>
      </w:r>
      <w:proofErr w:type="spellStart"/>
      <w:r w:rsidR="00B81857" w:rsidRPr="00C52DA6">
        <w:t>discussions</w:t>
      </w:r>
      <w:proofErr w:type="spellEnd"/>
      <w:r w:rsidR="00B81857" w:rsidRPr="00C52DA6">
        <w:t>. Special thanks go to Nolen Gertz and Jan Bergen for sharing with me their teaching materials on, respectively, Heidegger and postphenomenology, materials that I drew on to compile the first two paragraphs of this article. It goes without saying that Nolen and Jan are in no way responsible for the content of these paragraphs, the result of my personal reading and interpretation. Thanks also go to two anonymous reviewers for reading and commenting on the text and to the editors of this issue of the Rivista di Estetica for their support in finalizing the article.</w:t>
      </w:r>
    </w:p>
  </w:endnote>
  <w:endnote w:id="3">
    <w:p w14:paraId="25D0D3A9" w14:textId="779AE032" w:rsidR="00306CB3" w:rsidRPr="00F36F5D" w:rsidRDefault="00306CB3" w:rsidP="00F36F5D">
      <w:pPr>
        <w:pStyle w:val="FootnoteText"/>
        <w:rPr>
          <w:lang w:val="en-US"/>
        </w:rPr>
      </w:pPr>
      <w:r>
        <w:rPr>
          <w:rStyle w:val="EndnoteReference"/>
        </w:rPr>
        <w:endnoteRef/>
      </w:r>
      <w:r>
        <w:t xml:space="preserve"> A theme also dear to Maurizio Ferraris. See XXX</w:t>
      </w:r>
    </w:p>
  </w:endnote>
  <w:endnote w:id="4">
    <w:p w14:paraId="206CA813" w14:textId="11C11096" w:rsidR="00306CB3" w:rsidRPr="00866B02" w:rsidRDefault="00306CB3" w:rsidP="00306CB3">
      <w:pPr>
        <w:pStyle w:val="FootnoteText"/>
        <w:rPr>
          <w:lang w:val="en-US"/>
        </w:rPr>
      </w:pPr>
      <w:r>
        <w:rPr>
          <w:rStyle w:val="EndnoteReference"/>
        </w:rPr>
        <w:endnoteRef/>
      </w:r>
      <w:r>
        <w:t xml:space="preserve"> As also argued by Ferraris, for example in YYY</w:t>
      </w:r>
    </w:p>
    <w:p w14:paraId="4CABF4CC" w14:textId="0378AFE1" w:rsidR="00306CB3" w:rsidRPr="00F36F5D" w:rsidRDefault="00306CB3">
      <w:pPr>
        <w:pStyle w:val="EndnoteText"/>
        <w:rPr>
          <w:lang w:val="en-US"/>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7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49411149"/>
      <w:docPartObj>
        <w:docPartGallery w:val="Page Numbers (Bottom of Page)"/>
        <w:docPartUnique/>
      </w:docPartObj>
    </w:sdtPr>
    <w:sdtEndPr>
      <w:rPr>
        <w:rStyle w:val="PageNumber"/>
      </w:rPr>
    </w:sdtEndPr>
    <w:sdtContent>
      <w:p w14:paraId="3E54D324" w14:textId="233CFBDB" w:rsidR="00553DC6" w:rsidRDefault="00553DC6" w:rsidP="00CA674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6567861" w14:textId="77777777" w:rsidR="00553DC6" w:rsidRDefault="00553D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76923087"/>
      <w:docPartObj>
        <w:docPartGallery w:val="Page Numbers (Bottom of Page)"/>
        <w:docPartUnique/>
      </w:docPartObj>
    </w:sdtPr>
    <w:sdtEndPr>
      <w:rPr>
        <w:rStyle w:val="PageNumber"/>
      </w:rPr>
    </w:sdtEndPr>
    <w:sdtContent>
      <w:p w14:paraId="26C0EA09" w14:textId="45E7F7DF" w:rsidR="00553DC6" w:rsidRDefault="00553DC6" w:rsidP="00CA674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6D4FBADF" w14:textId="77777777" w:rsidR="00553DC6" w:rsidRDefault="00553D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2022ED" w14:textId="77777777" w:rsidR="003379C8" w:rsidRDefault="003379C8" w:rsidP="00EC2ACC">
      <w:r>
        <w:separator/>
      </w:r>
    </w:p>
  </w:footnote>
  <w:footnote w:type="continuationSeparator" w:id="0">
    <w:p w14:paraId="095DA769" w14:textId="77777777" w:rsidR="003379C8" w:rsidRDefault="003379C8" w:rsidP="00EC2ACC">
      <w:r>
        <w:continuationSeparator/>
      </w:r>
    </w:p>
  </w:footnote>
  <w:footnote w:id="1">
    <w:p w14:paraId="0B57EA7D" w14:textId="169B6343" w:rsidR="00F02711" w:rsidRPr="00F02711" w:rsidRDefault="00A265B8" w:rsidP="00F02711">
      <w:pPr>
        <w:pStyle w:val="FootnoteText"/>
        <w:rPr>
          <w:lang w:val="nl-NL"/>
        </w:rPr>
      </w:pPr>
      <w:r>
        <w:rPr>
          <w:rStyle w:val="FootnoteReference"/>
        </w:rPr>
        <w:footnoteRef/>
      </w:r>
      <w:r>
        <w:t xml:space="preserve"> </w:t>
      </w:r>
      <w:proofErr w:type="spellStart"/>
      <w:r w:rsidR="00603777">
        <w:rPr>
          <w:lang w:val="nl-NL"/>
        </w:rPr>
        <w:t>Article</w:t>
      </w:r>
      <w:proofErr w:type="spellEnd"/>
      <w:r w:rsidR="00603777">
        <w:rPr>
          <w:lang w:val="nl-NL"/>
        </w:rPr>
        <w:t xml:space="preserve"> </w:t>
      </w:r>
      <w:proofErr w:type="spellStart"/>
      <w:r w:rsidR="00603777">
        <w:rPr>
          <w:lang w:val="nl-NL"/>
        </w:rPr>
        <w:t>published</w:t>
      </w:r>
      <w:proofErr w:type="spellEnd"/>
      <w:r w:rsidR="00603777">
        <w:rPr>
          <w:lang w:val="nl-NL"/>
        </w:rPr>
        <w:t xml:space="preserve"> in </w:t>
      </w:r>
      <w:r w:rsidR="00F02711" w:rsidRPr="00F02711">
        <w:rPr>
          <w:lang w:val="nl-NL"/>
        </w:rPr>
        <w:t>RIVISTA DI ESTETICA 90</w:t>
      </w:r>
      <w:r w:rsidR="00F02711">
        <w:rPr>
          <w:lang w:val="nl-NL"/>
        </w:rPr>
        <w:t xml:space="preserve"> </w:t>
      </w:r>
      <w:r w:rsidR="00F02711" w:rsidRPr="00F02711">
        <w:rPr>
          <w:lang w:val="nl-NL"/>
        </w:rPr>
        <w:t xml:space="preserve">Human </w:t>
      </w:r>
      <w:proofErr w:type="spellStart"/>
      <w:r w:rsidR="00F02711" w:rsidRPr="00F02711">
        <w:rPr>
          <w:lang w:val="nl-NL"/>
        </w:rPr>
        <w:t>Beings</w:t>
      </w:r>
      <w:proofErr w:type="spellEnd"/>
      <w:r w:rsidR="00F02711" w:rsidRPr="00F02711">
        <w:rPr>
          <w:lang w:val="nl-NL"/>
        </w:rPr>
        <w:t xml:space="preserve">. </w:t>
      </w:r>
      <w:proofErr w:type="spellStart"/>
      <w:r w:rsidR="00F02711" w:rsidRPr="00F02711">
        <w:rPr>
          <w:lang w:val="nl-NL"/>
        </w:rPr>
        <w:t>By</w:t>
      </w:r>
      <w:proofErr w:type="spellEnd"/>
      <w:r w:rsidR="00F02711" w:rsidRPr="00F02711">
        <w:rPr>
          <w:lang w:val="nl-NL"/>
        </w:rPr>
        <w:t xml:space="preserve"> Nature or </w:t>
      </w:r>
      <w:proofErr w:type="spellStart"/>
      <w:r w:rsidR="00F02711" w:rsidRPr="00F02711">
        <w:rPr>
          <w:lang w:val="nl-NL"/>
        </w:rPr>
        <w:t>by</w:t>
      </w:r>
      <w:proofErr w:type="spellEnd"/>
      <w:r w:rsidR="00F02711" w:rsidRPr="00F02711">
        <w:rPr>
          <w:lang w:val="nl-NL"/>
        </w:rPr>
        <w:t xml:space="preserve"> Technology?</w:t>
      </w:r>
      <w:r w:rsidR="00F02711">
        <w:rPr>
          <w:lang w:val="nl-NL"/>
        </w:rPr>
        <w:t xml:space="preserve"> </w:t>
      </w:r>
      <w:r w:rsidR="00F02711" w:rsidRPr="00F02711">
        <w:rPr>
          <w:lang w:val="nl-NL"/>
        </w:rPr>
        <w:t>ANNO LXV, N. 90/2025</w:t>
      </w:r>
    </w:p>
    <w:p w14:paraId="725BCAB6" w14:textId="71F65839" w:rsidR="00A265B8" w:rsidRPr="00A265B8" w:rsidRDefault="00F02711" w:rsidP="00F02711">
      <w:pPr>
        <w:pStyle w:val="FootnoteText"/>
        <w:rPr>
          <w:lang w:val="nl-NL"/>
        </w:rPr>
      </w:pPr>
      <w:proofErr w:type="spellStart"/>
      <w:r>
        <w:rPr>
          <w:lang w:val="nl-NL"/>
        </w:rPr>
        <w:t>Edited</w:t>
      </w:r>
      <w:proofErr w:type="spellEnd"/>
      <w:r>
        <w:rPr>
          <w:lang w:val="nl-NL"/>
        </w:rPr>
        <w:t xml:space="preserve"> </w:t>
      </w:r>
      <w:proofErr w:type="spellStart"/>
      <w:r>
        <w:rPr>
          <w:lang w:val="nl-NL"/>
        </w:rPr>
        <w:t>by</w:t>
      </w:r>
      <w:proofErr w:type="spellEnd"/>
      <w:r w:rsidRPr="00F02711">
        <w:rPr>
          <w:lang w:val="nl-NL"/>
        </w:rPr>
        <w:t xml:space="preserve"> Elena </w:t>
      </w:r>
      <w:proofErr w:type="spellStart"/>
      <w:r w:rsidRPr="00F02711">
        <w:rPr>
          <w:lang w:val="nl-NL"/>
        </w:rPr>
        <w:t>Casetta</w:t>
      </w:r>
      <w:proofErr w:type="spellEnd"/>
      <w:r w:rsidRPr="00F02711">
        <w:rPr>
          <w:lang w:val="nl-NL"/>
        </w:rPr>
        <w:t xml:space="preserve">, Vera </w:t>
      </w:r>
      <w:proofErr w:type="spellStart"/>
      <w:r w:rsidRPr="00F02711">
        <w:rPr>
          <w:lang w:val="nl-NL"/>
        </w:rPr>
        <w:t>Tripodi</w:t>
      </w:r>
      <w:proofErr w:type="spellEnd"/>
      <w:r>
        <w:rPr>
          <w:lang w:val="nl-NL"/>
        </w:rPr>
        <w:t xml:space="preserve">. </w:t>
      </w:r>
      <w:proofErr w:type="spellStart"/>
      <w:r>
        <w:rPr>
          <w:lang w:val="nl-NL"/>
        </w:rPr>
        <w:t>Translat</w:t>
      </w:r>
      <w:r w:rsidR="007F0BA8">
        <w:rPr>
          <w:lang w:val="nl-NL"/>
        </w:rPr>
        <w:t>ed</w:t>
      </w:r>
      <w:proofErr w:type="spellEnd"/>
      <w:r>
        <w:rPr>
          <w:lang w:val="nl-NL"/>
        </w:rPr>
        <w:t xml:space="preserve"> with MS translate tool, </w:t>
      </w:r>
      <w:proofErr w:type="spellStart"/>
      <w:r w:rsidR="007F0BA8">
        <w:rPr>
          <w:lang w:val="nl-NL"/>
        </w:rPr>
        <w:t>checked</w:t>
      </w:r>
      <w:proofErr w:type="spellEnd"/>
      <w:r w:rsidR="007F0BA8">
        <w:rPr>
          <w:lang w:val="nl-NL"/>
        </w:rPr>
        <w:t xml:space="preserve"> </w:t>
      </w:r>
      <w:proofErr w:type="spellStart"/>
      <w:r w:rsidR="007F0BA8">
        <w:rPr>
          <w:lang w:val="nl-NL"/>
        </w:rPr>
        <w:t>by</w:t>
      </w:r>
      <w:proofErr w:type="spellEnd"/>
      <w:r w:rsidR="007F0BA8">
        <w:rPr>
          <w:lang w:val="nl-NL"/>
        </w:rPr>
        <w:t xml:space="preserve"> </w:t>
      </w:r>
      <w:proofErr w:type="spellStart"/>
      <w:r w:rsidR="007F0BA8">
        <w:rPr>
          <w:lang w:val="nl-NL"/>
        </w:rPr>
        <w:t>author</w:t>
      </w:r>
      <w:proofErr w:type="spellEnd"/>
      <w:r w:rsidR="007F0BA8">
        <w:rPr>
          <w:lang w:val="nl-NL"/>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F81544"/>
    <w:multiLevelType w:val="hybridMultilevel"/>
    <w:tmpl w:val="EE04C6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D54B1F"/>
    <w:multiLevelType w:val="hybridMultilevel"/>
    <w:tmpl w:val="371E0174"/>
    <w:lvl w:ilvl="0" w:tplc="25A0F596">
      <w:start w:val="2"/>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231438A"/>
    <w:multiLevelType w:val="multilevel"/>
    <w:tmpl w:val="8E76C5A4"/>
    <w:lvl w:ilvl="0">
      <w:start w:val="1"/>
      <w:numFmt w:val="decimal"/>
      <w:pStyle w:val="CommentTex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4B8D1C70"/>
    <w:multiLevelType w:val="hybridMultilevel"/>
    <w:tmpl w:val="804451EC"/>
    <w:lvl w:ilvl="0" w:tplc="1ABE54AC">
      <w:start w:val="1"/>
      <w:numFmt w:val="decimal"/>
      <w:lvlText w:val="%1)"/>
      <w:lvlJc w:val="left"/>
      <w:pPr>
        <w:ind w:left="1004" w:hanging="360"/>
      </w:pPr>
    </w:lvl>
    <w:lvl w:ilvl="1" w:tplc="04100019" w:tentative="1">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4" w15:restartNumberingAfterBreak="0">
    <w:nsid w:val="52B23293"/>
    <w:multiLevelType w:val="hybridMultilevel"/>
    <w:tmpl w:val="72A48006"/>
    <w:lvl w:ilvl="0" w:tplc="158ABCB2">
      <w:start w:val="2021"/>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51018229">
    <w:abstractNumId w:val="3"/>
  </w:num>
  <w:num w:numId="2" w16cid:durableId="666398675">
    <w:abstractNumId w:val="3"/>
  </w:num>
  <w:num w:numId="3" w16cid:durableId="1651208004">
    <w:abstractNumId w:val="2"/>
  </w:num>
  <w:num w:numId="4" w16cid:durableId="1917930206">
    <w:abstractNumId w:val="0"/>
  </w:num>
  <w:num w:numId="5" w16cid:durableId="1789659076">
    <w:abstractNumId w:val="4"/>
  </w:num>
  <w:num w:numId="6" w16cid:durableId="10896950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1"/>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6A75"/>
    <w:rsid w:val="00004D77"/>
    <w:rsid w:val="00006B6B"/>
    <w:rsid w:val="00006D37"/>
    <w:rsid w:val="00014918"/>
    <w:rsid w:val="00021DD1"/>
    <w:rsid w:val="00026978"/>
    <w:rsid w:val="00026BDF"/>
    <w:rsid w:val="00030A4E"/>
    <w:rsid w:val="0003132F"/>
    <w:rsid w:val="00034B7D"/>
    <w:rsid w:val="00034E8A"/>
    <w:rsid w:val="000444B6"/>
    <w:rsid w:val="0005274F"/>
    <w:rsid w:val="00055C42"/>
    <w:rsid w:val="00060461"/>
    <w:rsid w:val="00062332"/>
    <w:rsid w:val="00070DCE"/>
    <w:rsid w:val="00074605"/>
    <w:rsid w:val="0008007B"/>
    <w:rsid w:val="000828CC"/>
    <w:rsid w:val="00084B39"/>
    <w:rsid w:val="00087E6F"/>
    <w:rsid w:val="00091C84"/>
    <w:rsid w:val="00092A7C"/>
    <w:rsid w:val="00094232"/>
    <w:rsid w:val="000A097E"/>
    <w:rsid w:val="000A46C1"/>
    <w:rsid w:val="000A7863"/>
    <w:rsid w:val="000B1CBF"/>
    <w:rsid w:val="000B1CC4"/>
    <w:rsid w:val="000B3EA8"/>
    <w:rsid w:val="000B73C1"/>
    <w:rsid w:val="000C317D"/>
    <w:rsid w:val="000D1AA5"/>
    <w:rsid w:val="000D2CBE"/>
    <w:rsid w:val="000D7CF7"/>
    <w:rsid w:val="000E204A"/>
    <w:rsid w:val="000E33FF"/>
    <w:rsid w:val="000E3527"/>
    <w:rsid w:val="000E3A64"/>
    <w:rsid w:val="000E46D5"/>
    <w:rsid w:val="000E7C10"/>
    <w:rsid w:val="000F14F2"/>
    <w:rsid w:val="000F34D6"/>
    <w:rsid w:val="000F59CE"/>
    <w:rsid w:val="001000B4"/>
    <w:rsid w:val="00100AE7"/>
    <w:rsid w:val="001032F1"/>
    <w:rsid w:val="00116E88"/>
    <w:rsid w:val="00120A6F"/>
    <w:rsid w:val="0012399D"/>
    <w:rsid w:val="0012532D"/>
    <w:rsid w:val="001275A5"/>
    <w:rsid w:val="001306B7"/>
    <w:rsid w:val="00130FF6"/>
    <w:rsid w:val="00131EA1"/>
    <w:rsid w:val="0013337F"/>
    <w:rsid w:val="001354F9"/>
    <w:rsid w:val="00140094"/>
    <w:rsid w:val="00140A7C"/>
    <w:rsid w:val="0014150F"/>
    <w:rsid w:val="00142E74"/>
    <w:rsid w:val="00142EFB"/>
    <w:rsid w:val="00147E5A"/>
    <w:rsid w:val="001523EA"/>
    <w:rsid w:val="00154557"/>
    <w:rsid w:val="00155E3E"/>
    <w:rsid w:val="001603CD"/>
    <w:rsid w:val="00160FFF"/>
    <w:rsid w:val="00162009"/>
    <w:rsid w:val="00163C8C"/>
    <w:rsid w:val="00164182"/>
    <w:rsid w:val="001674A1"/>
    <w:rsid w:val="001712B2"/>
    <w:rsid w:val="00172A0D"/>
    <w:rsid w:val="0018036E"/>
    <w:rsid w:val="00180C72"/>
    <w:rsid w:val="00184BF9"/>
    <w:rsid w:val="0018603F"/>
    <w:rsid w:val="001868B4"/>
    <w:rsid w:val="00186F59"/>
    <w:rsid w:val="00190019"/>
    <w:rsid w:val="00191FFB"/>
    <w:rsid w:val="00195E93"/>
    <w:rsid w:val="001A1CC7"/>
    <w:rsid w:val="001B13FD"/>
    <w:rsid w:val="001B43FA"/>
    <w:rsid w:val="001B5191"/>
    <w:rsid w:val="001B6DD9"/>
    <w:rsid w:val="001C2EBC"/>
    <w:rsid w:val="001C401B"/>
    <w:rsid w:val="001C7E8C"/>
    <w:rsid w:val="001D037E"/>
    <w:rsid w:val="001D2409"/>
    <w:rsid w:val="001D248D"/>
    <w:rsid w:val="001D54F3"/>
    <w:rsid w:val="001D66DB"/>
    <w:rsid w:val="001E3D74"/>
    <w:rsid w:val="001E4EA5"/>
    <w:rsid w:val="001F2AB5"/>
    <w:rsid w:val="001F415B"/>
    <w:rsid w:val="001F5634"/>
    <w:rsid w:val="001F7F85"/>
    <w:rsid w:val="00201B8C"/>
    <w:rsid w:val="00202369"/>
    <w:rsid w:val="00202400"/>
    <w:rsid w:val="00206E1C"/>
    <w:rsid w:val="002105ED"/>
    <w:rsid w:val="00213069"/>
    <w:rsid w:val="00216979"/>
    <w:rsid w:val="00220272"/>
    <w:rsid w:val="00220AE6"/>
    <w:rsid w:val="00221074"/>
    <w:rsid w:val="0022222E"/>
    <w:rsid w:val="0022231F"/>
    <w:rsid w:val="00224D71"/>
    <w:rsid w:val="002265FA"/>
    <w:rsid w:val="002363FB"/>
    <w:rsid w:val="00246886"/>
    <w:rsid w:val="002475F9"/>
    <w:rsid w:val="00252AD7"/>
    <w:rsid w:val="0025497B"/>
    <w:rsid w:val="00255230"/>
    <w:rsid w:val="00256E3F"/>
    <w:rsid w:val="00256EB7"/>
    <w:rsid w:val="00256F34"/>
    <w:rsid w:val="0025780A"/>
    <w:rsid w:val="00257CF7"/>
    <w:rsid w:val="00261B02"/>
    <w:rsid w:val="0026226C"/>
    <w:rsid w:val="00262A71"/>
    <w:rsid w:val="00263CAF"/>
    <w:rsid w:val="00263E06"/>
    <w:rsid w:val="00263F8F"/>
    <w:rsid w:val="0026516C"/>
    <w:rsid w:val="002658D3"/>
    <w:rsid w:val="00266A94"/>
    <w:rsid w:val="0026734D"/>
    <w:rsid w:val="0027014A"/>
    <w:rsid w:val="00270E9C"/>
    <w:rsid w:val="00271699"/>
    <w:rsid w:val="00272B35"/>
    <w:rsid w:val="00273FC5"/>
    <w:rsid w:val="002820C2"/>
    <w:rsid w:val="00282168"/>
    <w:rsid w:val="00291231"/>
    <w:rsid w:val="002A3723"/>
    <w:rsid w:val="002A44F5"/>
    <w:rsid w:val="002A68A2"/>
    <w:rsid w:val="002A74C4"/>
    <w:rsid w:val="002B0D29"/>
    <w:rsid w:val="002B32BD"/>
    <w:rsid w:val="002B4E80"/>
    <w:rsid w:val="002B51EC"/>
    <w:rsid w:val="002B548D"/>
    <w:rsid w:val="002B6B42"/>
    <w:rsid w:val="002B6E9F"/>
    <w:rsid w:val="002B7FA4"/>
    <w:rsid w:val="002C7AC8"/>
    <w:rsid w:val="002D0DE4"/>
    <w:rsid w:val="002D49DD"/>
    <w:rsid w:val="002D75F8"/>
    <w:rsid w:val="002E0C8D"/>
    <w:rsid w:val="002E21DC"/>
    <w:rsid w:val="002E4679"/>
    <w:rsid w:val="002E4F90"/>
    <w:rsid w:val="002E7370"/>
    <w:rsid w:val="002F34E1"/>
    <w:rsid w:val="00300B5A"/>
    <w:rsid w:val="00300DA4"/>
    <w:rsid w:val="0030317B"/>
    <w:rsid w:val="00303A96"/>
    <w:rsid w:val="00306B9D"/>
    <w:rsid w:val="00306CB3"/>
    <w:rsid w:val="003078E6"/>
    <w:rsid w:val="00311AE9"/>
    <w:rsid w:val="0031394A"/>
    <w:rsid w:val="00316957"/>
    <w:rsid w:val="00321E49"/>
    <w:rsid w:val="00326238"/>
    <w:rsid w:val="00330669"/>
    <w:rsid w:val="00331DD6"/>
    <w:rsid w:val="0033271C"/>
    <w:rsid w:val="003379C8"/>
    <w:rsid w:val="003402A0"/>
    <w:rsid w:val="003435D1"/>
    <w:rsid w:val="00344C57"/>
    <w:rsid w:val="0034706D"/>
    <w:rsid w:val="003521BE"/>
    <w:rsid w:val="00356503"/>
    <w:rsid w:val="00360D58"/>
    <w:rsid w:val="0036263D"/>
    <w:rsid w:val="00364DDD"/>
    <w:rsid w:val="00372F24"/>
    <w:rsid w:val="00377DA9"/>
    <w:rsid w:val="00381CC1"/>
    <w:rsid w:val="0038433B"/>
    <w:rsid w:val="003847E6"/>
    <w:rsid w:val="00385572"/>
    <w:rsid w:val="0038599C"/>
    <w:rsid w:val="00385CBB"/>
    <w:rsid w:val="003A09F2"/>
    <w:rsid w:val="003A1101"/>
    <w:rsid w:val="003A76E0"/>
    <w:rsid w:val="003B05C6"/>
    <w:rsid w:val="003B20A8"/>
    <w:rsid w:val="003B5E5A"/>
    <w:rsid w:val="003B6F97"/>
    <w:rsid w:val="003B7693"/>
    <w:rsid w:val="003C1435"/>
    <w:rsid w:val="003C25A7"/>
    <w:rsid w:val="003C3A24"/>
    <w:rsid w:val="003C40F9"/>
    <w:rsid w:val="003C4CA9"/>
    <w:rsid w:val="003C5617"/>
    <w:rsid w:val="003C6017"/>
    <w:rsid w:val="003C6ED7"/>
    <w:rsid w:val="003D0586"/>
    <w:rsid w:val="003D62AB"/>
    <w:rsid w:val="003E2BD4"/>
    <w:rsid w:val="003E36ED"/>
    <w:rsid w:val="003E692E"/>
    <w:rsid w:val="003E6D1A"/>
    <w:rsid w:val="003F0063"/>
    <w:rsid w:val="003F64B5"/>
    <w:rsid w:val="003F685C"/>
    <w:rsid w:val="003F7CF6"/>
    <w:rsid w:val="00400472"/>
    <w:rsid w:val="004012DA"/>
    <w:rsid w:val="00401988"/>
    <w:rsid w:val="00402DE2"/>
    <w:rsid w:val="00402F46"/>
    <w:rsid w:val="0040569D"/>
    <w:rsid w:val="0040687A"/>
    <w:rsid w:val="00416AB7"/>
    <w:rsid w:val="004200FB"/>
    <w:rsid w:val="00425108"/>
    <w:rsid w:val="004251B3"/>
    <w:rsid w:val="00431EEC"/>
    <w:rsid w:val="00435C67"/>
    <w:rsid w:val="004366A8"/>
    <w:rsid w:val="00437222"/>
    <w:rsid w:val="004375C7"/>
    <w:rsid w:val="004402E0"/>
    <w:rsid w:val="0044285A"/>
    <w:rsid w:val="00442E9F"/>
    <w:rsid w:val="00443BD5"/>
    <w:rsid w:val="004456BA"/>
    <w:rsid w:val="00446622"/>
    <w:rsid w:val="00446C45"/>
    <w:rsid w:val="00447439"/>
    <w:rsid w:val="0045171B"/>
    <w:rsid w:val="00452133"/>
    <w:rsid w:val="0045392C"/>
    <w:rsid w:val="00454495"/>
    <w:rsid w:val="00454E08"/>
    <w:rsid w:val="00455EF7"/>
    <w:rsid w:val="00456B11"/>
    <w:rsid w:val="00456D05"/>
    <w:rsid w:val="00460BF5"/>
    <w:rsid w:val="004616DB"/>
    <w:rsid w:val="00467E17"/>
    <w:rsid w:val="00471202"/>
    <w:rsid w:val="004727E9"/>
    <w:rsid w:val="0047421D"/>
    <w:rsid w:val="004742C1"/>
    <w:rsid w:val="0047454F"/>
    <w:rsid w:val="00474923"/>
    <w:rsid w:val="00475AD4"/>
    <w:rsid w:val="0048096C"/>
    <w:rsid w:val="0048139E"/>
    <w:rsid w:val="0048467C"/>
    <w:rsid w:val="00485564"/>
    <w:rsid w:val="00491835"/>
    <w:rsid w:val="004924B2"/>
    <w:rsid w:val="00492E00"/>
    <w:rsid w:val="004931EF"/>
    <w:rsid w:val="004952DA"/>
    <w:rsid w:val="00495455"/>
    <w:rsid w:val="00496CAD"/>
    <w:rsid w:val="004A0231"/>
    <w:rsid w:val="004A0D9F"/>
    <w:rsid w:val="004A1200"/>
    <w:rsid w:val="004A4302"/>
    <w:rsid w:val="004A78CB"/>
    <w:rsid w:val="004B10F6"/>
    <w:rsid w:val="004C69BF"/>
    <w:rsid w:val="004D38B7"/>
    <w:rsid w:val="004D43C9"/>
    <w:rsid w:val="004D6A7C"/>
    <w:rsid w:val="004D7139"/>
    <w:rsid w:val="004E0221"/>
    <w:rsid w:val="004E14E8"/>
    <w:rsid w:val="004E4236"/>
    <w:rsid w:val="004E5C5F"/>
    <w:rsid w:val="004E60DD"/>
    <w:rsid w:val="004E6E06"/>
    <w:rsid w:val="004E7378"/>
    <w:rsid w:val="004F13D4"/>
    <w:rsid w:val="004F14AC"/>
    <w:rsid w:val="004F2597"/>
    <w:rsid w:val="00504E64"/>
    <w:rsid w:val="00506C31"/>
    <w:rsid w:val="00512E71"/>
    <w:rsid w:val="00516BD4"/>
    <w:rsid w:val="005178C3"/>
    <w:rsid w:val="00521672"/>
    <w:rsid w:val="005268D2"/>
    <w:rsid w:val="00527A40"/>
    <w:rsid w:val="00527F5B"/>
    <w:rsid w:val="00530636"/>
    <w:rsid w:val="00530BDB"/>
    <w:rsid w:val="005315F5"/>
    <w:rsid w:val="00540D52"/>
    <w:rsid w:val="00542BAE"/>
    <w:rsid w:val="005516EB"/>
    <w:rsid w:val="00552A6E"/>
    <w:rsid w:val="00553DC6"/>
    <w:rsid w:val="00554557"/>
    <w:rsid w:val="00560F3B"/>
    <w:rsid w:val="00562535"/>
    <w:rsid w:val="00563EDB"/>
    <w:rsid w:val="005658DD"/>
    <w:rsid w:val="00565924"/>
    <w:rsid w:val="00565A83"/>
    <w:rsid w:val="00566DD2"/>
    <w:rsid w:val="005671F1"/>
    <w:rsid w:val="0057114B"/>
    <w:rsid w:val="00575144"/>
    <w:rsid w:val="0058191E"/>
    <w:rsid w:val="00591187"/>
    <w:rsid w:val="005931B9"/>
    <w:rsid w:val="0059396B"/>
    <w:rsid w:val="00595D13"/>
    <w:rsid w:val="005A19A6"/>
    <w:rsid w:val="005A7BCE"/>
    <w:rsid w:val="005B0B95"/>
    <w:rsid w:val="005B1D6B"/>
    <w:rsid w:val="005B37A3"/>
    <w:rsid w:val="005B3E6A"/>
    <w:rsid w:val="005B6FB0"/>
    <w:rsid w:val="005C0B97"/>
    <w:rsid w:val="005C42E9"/>
    <w:rsid w:val="005C547B"/>
    <w:rsid w:val="005C7547"/>
    <w:rsid w:val="005D2439"/>
    <w:rsid w:val="005D2C09"/>
    <w:rsid w:val="005E163B"/>
    <w:rsid w:val="005E431A"/>
    <w:rsid w:val="005F283D"/>
    <w:rsid w:val="005F35EB"/>
    <w:rsid w:val="00600001"/>
    <w:rsid w:val="00602595"/>
    <w:rsid w:val="00603777"/>
    <w:rsid w:val="0060534A"/>
    <w:rsid w:val="00607F37"/>
    <w:rsid w:val="00613C67"/>
    <w:rsid w:val="00614E46"/>
    <w:rsid w:val="00617164"/>
    <w:rsid w:val="00624D0A"/>
    <w:rsid w:val="00625024"/>
    <w:rsid w:val="006258CC"/>
    <w:rsid w:val="00625E5E"/>
    <w:rsid w:val="006278BB"/>
    <w:rsid w:val="00633208"/>
    <w:rsid w:val="00640C27"/>
    <w:rsid w:val="00643054"/>
    <w:rsid w:val="00643F25"/>
    <w:rsid w:val="00644D02"/>
    <w:rsid w:val="0064754F"/>
    <w:rsid w:val="006477DC"/>
    <w:rsid w:val="006502F1"/>
    <w:rsid w:val="00650735"/>
    <w:rsid w:val="006545A4"/>
    <w:rsid w:val="00656871"/>
    <w:rsid w:val="00656E5E"/>
    <w:rsid w:val="00661163"/>
    <w:rsid w:val="006618C5"/>
    <w:rsid w:val="00670655"/>
    <w:rsid w:val="006714C8"/>
    <w:rsid w:val="00672C96"/>
    <w:rsid w:val="0067336F"/>
    <w:rsid w:val="00674260"/>
    <w:rsid w:val="006750F4"/>
    <w:rsid w:val="00675331"/>
    <w:rsid w:val="006765B7"/>
    <w:rsid w:val="00677535"/>
    <w:rsid w:val="0068387F"/>
    <w:rsid w:val="00684DD5"/>
    <w:rsid w:val="00687CE3"/>
    <w:rsid w:val="00691815"/>
    <w:rsid w:val="006926AC"/>
    <w:rsid w:val="006A0403"/>
    <w:rsid w:val="006A0DF4"/>
    <w:rsid w:val="006A13EC"/>
    <w:rsid w:val="006A1961"/>
    <w:rsid w:val="006A26F7"/>
    <w:rsid w:val="006A5F4E"/>
    <w:rsid w:val="006A7A44"/>
    <w:rsid w:val="006B1672"/>
    <w:rsid w:val="006B3905"/>
    <w:rsid w:val="006B73A0"/>
    <w:rsid w:val="006C0A39"/>
    <w:rsid w:val="006C3C9E"/>
    <w:rsid w:val="006C456E"/>
    <w:rsid w:val="006D4C1A"/>
    <w:rsid w:val="006D6BF0"/>
    <w:rsid w:val="006E064B"/>
    <w:rsid w:val="006E320B"/>
    <w:rsid w:val="006E6F2B"/>
    <w:rsid w:val="006F168E"/>
    <w:rsid w:val="006F207F"/>
    <w:rsid w:val="007018E7"/>
    <w:rsid w:val="00707081"/>
    <w:rsid w:val="00715DA4"/>
    <w:rsid w:val="00715E85"/>
    <w:rsid w:val="00722AE8"/>
    <w:rsid w:val="00723744"/>
    <w:rsid w:val="0072550C"/>
    <w:rsid w:val="00726FA0"/>
    <w:rsid w:val="007276DE"/>
    <w:rsid w:val="00731BD1"/>
    <w:rsid w:val="0073310F"/>
    <w:rsid w:val="007339D5"/>
    <w:rsid w:val="007369C1"/>
    <w:rsid w:val="007418F4"/>
    <w:rsid w:val="00752B28"/>
    <w:rsid w:val="00755EE2"/>
    <w:rsid w:val="00761705"/>
    <w:rsid w:val="00762B55"/>
    <w:rsid w:val="00777D85"/>
    <w:rsid w:val="00780311"/>
    <w:rsid w:val="00780AC7"/>
    <w:rsid w:val="00780B27"/>
    <w:rsid w:val="007833D7"/>
    <w:rsid w:val="00785C57"/>
    <w:rsid w:val="00787900"/>
    <w:rsid w:val="00790917"/>
    <w:rsid w:val="007930EF"/>
    <w:rsid w:val="00793464"/>
    <w:rsid w:val="00793763"/>
    <w:rsid w:val="00794191"/>
    <w:rsid w:val="007968BB"/>
    <w:rsid w:val="00797D20"/>
    <w:rsid w:val="007A0540"/>
    <w:rsid w:val="007A08BD"/>
    <w:rsid w:val="007A279E"/>
    <w:rsid w:val="007A4AB2"/>
    <w:rsid w:val="007A4ACB"/>
    <w:rsid w:val="007A5546"/>
    <w:rsid w:val="007A6C2E"/>
    <w:rsid w:val="007A74C5"/>
    <w:rsid w:val="007A7D10"/>
    <w:rsid w:val="007B26D3"/>
    <w:rsid w:val="007B49C4"/>
    <w:rsid w:val="007B7380"/>
    <w:rsid w:val="007C4D6A"/>
    <w:rsid w:val="007C5B33"/>
    <w:rsid w:val="007C61EF"/>
    <w:rsid w:val="007C7114"/>
    <w:rsid w:val="007C793F"/>
    <w:rsid w:val="007D1064"/>
    <w:rsid w:val="007D2948"/>
    <w:rsid w:val="007D2DB2"/>
    <w:rsid w:val="007D4104"/>
    <w:rsid w:val="007E0010"/>
    <w:rsid w:val="007E2AC6"/>
    <w:rsid w:val="007E33D7"/>
    <w:rsid w:val="007E38F0"/>
    <w:rsid w:val="007E5A71"/>
    <w:rsid w:val="007E5BD6"/>
    <w:rsid w:val="007E6A75"/>
    <w:rsid w:val="007F0BA8"/>
    <w:rsid w:val="007F1172"/>
    <w:rsid w:val="007F14CE"/>
    <w:rsid w:val="007F4697"/>
    <w:rsid w:val="007F495A"/>
    <w:rsid w:val="007F57A9"/>
    <w:rsid w:val="007F7E5C"/>
    <w:rsid w:val="00801433"/>
    <w:rsid w:val="008017F8"/>
    <w:rsid w:val="00803A0A"/>
    <w:rsid w:val="008116C3"/>
    <w:rsid w:val="0081272C"/>
    <w:rsid w:val="00813C51"/>
    <w:rsid w:val="00816315"/>
    <w:rsid w:val="008166E4"/>
    <w:rsid w:val="0082389B"/>
    <w:rsid w:val="008246EA"/>
    <w:rsid w:val="00827B4C"/>
    <w:rsid w:val="00830468"/>
    <w:rsid w:val="00831089"/>
    <w:rsid w:val="008328E8"/>
    <w:rsid w:val="00837D0A"/>
    <w:rsid w:val="00843A67"/>
    <w:rsid w:val="00844034"/>
    <w:rsid w:val="00844AFE"/>
    <w:rsid w:val="0085207A"/>
    <w:rsid w:val="00856B27"/>
    <w:rsid w:val="008600F4"/>
    <w:rsid w:val="008603DF"/>
    <w:rsid w:val="00861743"/>
    <w:rsid w:val="00871A9D"/>
    <w:rsid w:val="0087505A"/>
    <w:rsid w:val="00882455"/>
    <w:rsid w:val="00883C11"/>
    <w:rsid w:val="0089004A"/>
    <w:rsid w:val="00890DCB"/>
    <w:rsid w:val="00891235"/>
    <w:rsid w:val="008917B8"/>
    <w:rsid w:val="00895501"/>
    <w:rsid w:val="00896D6C"/>
    <w:rsid w:val="008A6278"/>
    <w:rsid w:val="008A7370"/>
    <w:rsid w:val="008A78E0"/>
    <w:rsid w:val="008B5AC2"/>
    <w:rsid w:val="008C4F0A"/>
    <w:rsid w:val="008C7C9D"/>
    <w:rsid w:val="008D0ADA"/>
    <w:rsid w:val="008D0B3B"/>
    <w:rsid w:val="008D1C6B"/>
    <w:rsid w:val="008D2DFE"/>
    <w:rsid w:val="008D416F"/>
    <w:rsid w:val="008D56CA"/>
    <w:rsid w:val="008D65CE"/>
    <w:rsid w:val="008D7046"/>
    <w:rsid w:val="008E0652"/>
    <w:rsid w:val="008E0CEF"/>
    <w:rsid w:val="008E1AB8"/>
    <w:rsid w:val="008E24CF"/>
    <w:rsid w:val="008E2CB3"/>
    <w:rsid w:val="008E2E93"/>
    <w:rsid w:val="008E5C4E"/>
    <w:rsid w:val="008F7275"/>
    <w:rsid w:val="00900B8D"/>
    <w:rsid w:val="0090138E"/>
    <w:rsid w:val="009030CC"/>
    <w:rsid w:val="00903CC3"/>
    <w:rsid w:val="0090495D"/>
    <w:rsid w:val="00904B67"/>
    <w:rsid w:val="00905D52"/>
    <w:rsid w:val="00911083"/>
    <w:rsid w:val="00911C3D"/>
    <w:rsid w:val="00915E77"/>
    <w:rsid w:val="00916E86"/>
    <w:rsid w:val="0092011C"/>
    <w:rsid w:val="00923C04"/>
    <w:rsid w:val="0092587C"/>
    <w:rsid w:val="00925980"/>
    <w:rsid w:val="00927E61"/>
    <w:rsid w:val="00931361"/>
    <w:rsid w:val="00933884"/>
    <w:rsid w:val="009447F1"/>
    <w:rsid w:val="0094484E"/>
    <w:rsid w:val="00945289"/>
    <w:rsid w:val="009467FE"/>
    <w:rsid w:val="00947CAC"/>
    <w:rsid w:val="009514E4"/>
    <w:rsid w:val="00954201"/>
    <w:rsid w:val="0095531E"/>
    <w:rsid w:val="00957F30"/>
    <w:rsid w:val="00971215"/>
    <w:rsid w:val="00973BC0"/>
    <w:rsid w:val="00974CD8"/>
    <w:rsid w:val="00976B41"/>
    <w:rsid w:val="009801BF"/>
    <w:rsid w:val="00980974"/>
    <w:rsid w:val="00981A22"/>
    <w:rsid w:val="009820AB"/>
    <w:rsid w:val="009849D3"/>
    <w:rsid w:val="00990E91"/>
    <w:rsid w:val="009A1105"/>
    <w:rsid w:val="009A12FD"/>
    <w:rsid w:val="009B2A8D"/>
    <w:rsid w:val="009B3BAE"/>
    <w:rsid w:val="009B4A86"/>
    <w:rsid w:val="009B66A8"/>
    <w:rsid w:val="009C0B2F"/>
    <w:rsid w:val="009C7B35"/>
    <w:rsid w:val="009D07E6"/>
    <w:rsid w:val="009D29DC"/>
    <w:rsid w:val="009D4CF5"/>
    <w:rsid w:val="009D7EA0"/>
    <w:rsid w:val="009E0125"/>
    <w:rsid w:val="009E333B"/>
    <w:rsid w:val="009E64D2"/>
    <w:rsid w:val="009E6BC7"/>
    <w:rsid w:val="009F222E"/>
    <w:rsid w:val="009F2A19"/>
    <w:rsid w:val="009F3429"/>
    <w:rsid w:val="009F6002"/>
    <w:rsid w:val="00A00EFC"/>
    <w:rsid w:val="00A041D5"/>
    <w:rsid w:val="00A04E4C"/>
    <w:rsid w:val="00A05239"/>
    <w:rsid w:val="00A1362A"/>
    <w:rsid w:val="00A166A9"/>
    <w:rsid w:val="00A170D5"/>
    <w:rsid w:val="00A2138F"/>
    <w:rsid w:val="00A23C47"/>
    <w:rsid w:val="00A265B8"/>
    <w:rsid w:val="00A268DE"/>
    <w:rsid w:val="00A32E81"/>
    <w:rsid w:val="00A3373A"/>
    <w:rsid w:val="00A343DE"/>
    <w:rsid w:val="00A34F75"/>
    <w:rsid w:val="00A36023"/>
    <w:rsid w:val="00A36AA8"/>
    <w:rsid w:val="00A37351"/>
    <w:rsid w:val="00A50F6B"/>
    <w:rsid w:val="00A54C4A"/>
    <w:rsid w:val="00A561BA"/>
    <w:rsid w:val="00A56ED8"/>
    <w:rsid w:val="00A6680F"/>
    <w:rsid w:val="00A67E43"/>
    <w:rsid w:val="00A72539"/>
    <w:rsid w:val="00A75E58"/>
    <w:rsid w:val="00A76111"/>
    <w:rsid w:val="00A824A4"/>
    <w:rsid w:val="00A828CE"/>
    <w:rsid w:val="00A83569"/>
    <w:rsid w:val="00A838C8"/>
    <w:rsid w:val="00A85EC3"/>
    <w:rsid w:val="00A868EB"/>
    <w:rsid w:val="00AA0AEA"/>
    <w:rsid w:val="00AA1644"/>
    <w:rsid w:val="00AA2E16"/>
    <w:rsid w:val="00AA5653"/>
    <w:rsid w:val="00AA6BBC"/>
    <w:rsid w:val="00AA6CAF"/>
    <w:rsid w:val="00AA6DAF"/>
    <w:rsid w:val="00AB2870"/>
    <w:rsid w:val="00AB3BF4"/>
    <w:rsid w:val="00AB4C1F"/>
    <w:rsid w:val="00AB5F59"/>
    <w:rsid w:val="00AC2A65"/>
    <w:rsid w:val="00AC3A8C"/>
    <w:rsid w:val="00AC5A40"/>
    <w:rsid w:val="00AC65ED"/>
    <w:rsid w:val="00AC66BC"/>
    <w:rsid w:val="00AD4133"/>
    <w:rsid w:val="00AE09F2"/>
    <w:rsid w:val="00AE5BAA"/>
    <w:rsid w:val="00AF01C3"/>
    <w:rsid w:val="00AF0A21"/>
    <w:rsid w:val="00AF4057"/>
    <w:rsid w:val="00AF68B4"/>
    <w:rsid w:val="00B0056B"/>
    <w:rsid w:val="00B03861"/>
    <w:rsid w:val="00B03EB2"/>
    <w:rsid w:val="00B07F0F"/>
    <w:rsid w:val="00B124F2"/>
    <w:rsid w:val="00B14E57"/>
    <w:rsid w:val="00B15C66"/>
    <w:rsid w:val="00B16190"/>
    <w:rsid w:val="00B20752"/>
    <w:rsid w:val="00B2641E"/>
    <w:rsid w:val="00B30E2E"/>
    <w:rsid w:val="00B31177"/>
    <w:rsid w:val="00B32464"/>
    <w:rsid w:val="00B3266D"/>
    <w:rsid w:val="00B32729"/>
    <w:rsid w:val="00B363C4"/>
    <w:rsid w:val="00B36893"/>
    <w:rsid w:val="00B43027"/>
    <w:rsid w:val="00B445DF"/>
    <w:rsid w:val="00B455EC"/>
    <w:rsid w:val="00B50335"/>
    <w:rsid w:val="00B62812"/>
    <w:rsid w:val="00B63678"/>
    <w:rsid w:val="00B63687"/>
    <w:rsid w:val="00B651C3"/>
    <w:rsid w:val="00B66BAE"/>
    <w:rsid w:val="00B7072F"/>
    <w:rsid w:val="00B72685"/>
    <w:rsid w:val="00B72EFF"/>
    <w:rsid w:val="00B73386"/>
    <w:rsid w:val="00B746E4"/>
    <w:rsid w:val="00B74E3D"/>
    <w:rsid w:val="00B75096"/>
    <w:rsid w:val="00B81857"/>
    <w:rsid w:val="00B81A29"/>
    <w:rsid w:val="00B86CB7"/>
    <w:rsid w:val="00B8711D"/>
    <w:rsid w:val="00B938EF"/>
    <w:rsid w:val="00B93AAB"/>
    <w:rsid w:val="00B94AC2"/>
    <w:rsid w:val="00B96D6B"/>
    <w:rsid w:val="00BA04FD"/>
    <w:rsid w:val="00BA0D47"/>
    <w:rsid w:val="00BA2705"/>
    <w:rsid w:val="00BA737E"/>
    <w:rsid w:val="00BA7ADB"/>
    <w:rsid w:val="00BB0AAD"/>
    <w:rsid w:val="00BB2845"/>
    <w:rsid w:val="00BB3317"/>
    <w:rsid w:val="00BB3F85"/>
    <w:rsid w:val="00BB44D8"/>
    <w:rsid w:val="00BC0764"/>
    <w:rsid w:val="00BC0BB0"/>
    <w:rsid w:val="00BC10E1"/>
    <w:rsid w:val="00BC5275"/>
    <w:rsid w:val="00BC66D7"/>
    <w:rsid w:val="00BD0852"/>
    <w:rsid w:val="00BD22FC"/>
    <w:rsid w:val="00BD777E"/>
    <w:rsid w:val="00BD7B9E"/>
    <w:rsid w:val="00BE06F0"/>
    <w:rsid w:val="00BE2EB0"/>
    <w:rsid w:val="00BE4444"/>
    <w:rsid w:val="00BE48E1"/>
    <w:rsid w:val="00BF52E2"/>
    <w:rsid w:val="00BF63D0"/>
    <w:rsid w:val="00C055A4"/>
    <w:rsid w:val="00C067A1"/>
    <w:rsid w:val="00C1069E"/>
    <w:rsid w:val="00C11FFB"/>
    <w:rsid w:val="00C16D36"/>
    <w:rsid w:val="00C25305"/>
    <w:rsid w:val="00C27654"/>
    <w:rsid w:val="00C27D19"/>
    <w:rsid w:val="00C311A4"/>
    <w:rsid w:val="00C40585"/>
    <w:rsid w:val="00C4110A"/>
    <w:rsid w:val="00C44758"/>
    <w:rsid w:val="00C4768E"/>
    <w:rsid w:val="00C5083C"/>
    <w:rsid w:val="00C51302"/>
    <w:rsid w:val="00C52DA6"/>
    <w:rsid w:val="00C54D92"/>
    <w:rsid w:val="00C572D8"/>
    <w:rsid w:val="00C61D43"/>
    <w:rsid w:val="00C707E1"/>
    <w:rsid w:val="00C713DA"/>
    <w:rsid w:val="00C733E4"/>
    <w:rsid w:val="00C74375"/>
    <w:rsid w:val="00C77298"/>
    <w:rsid w:val="00C77D5F"/>
    <w:rsid w:val="00C82219"/>
    <w:rsid w:val="00C9696F"/>
    <w:rsid w:val="00CA0616"/>
    <w:rsid w:val="00CA1530"/>
    <w:rsid w:val="00CA3972"/>
    <w:rsid w:val="00CA445A"/>
    <w:rsid w:val="00CA6D29"/>
    <w:rsid w:val="00CA70E3"/>
    <w:rsid w:val="00CB0922"/>
    <w:rsid w:val="00CB306D"/>
    <w:rsid w:val="00CB5086"/>
    <w:rsid w:val="00CB7B70"/>
    <w:rsid w:val="00CC4257"/>
    <w:rsid w:val="00CC5AC5"/>
    <w:rsid w:val="00CC68CE"/>
    <w:rsid w:val="00CD440A"/>
    <w:rsid w:val="00CD7013"/>
    <w:rsid w:val="00CE1440"/>
    <w:rsid w:val="00CE2055"/>
    <w:rsid w:val="00CE29D2"/>
    <w:rsid w:val="00CE580D"/>
    <w:rsid w:val="00CF044C"/>
    <w:rsid w:val="00CF418C"/>
    <w:rsid w:val="00D030C6"/>
    <w:rsid w:val="00D0694A"/>
    <w:rsid w:val="00D07A42"/>
    <w:rsid w:val="00D112E9"/>
    <w:rsid w:val="00D140CF"/>
    <w:rsid w:val="00D16572"/>
    <w:rsid w:val="00D1707E"/>
    <w:rsid w:val="00D176F5"/>
    <w:rsid w:val="00D20D94"/>
    <w:rsid w:val="00D20F05"/>
    <w:rsid w:val="00D2464D"/>
    <w:rsid w:val="00D251C6"/>
    <w:rsid w:val="00D25BFA"/>
    <w:rsid w:val="00D32F71"/>
    <w:rsid w:val="00D33775"/>
    <w:rsid w:val="00D34C41"/>
    <w:rsid w:val="00D35193"/>
    <w:rsid w:val="00D35282"/>
    <w:rsid w:val="00D3557D"/>
    <w:rsid w:val="00D357D7"/>
    <w:rsid w:val="00D36C28"/>
    <w:rsid w:val="00D4129E"/>
    <w:rsid w:val="00D43CC8"/>
    <w:rsid w:val="00D44CDE"/>
    <w:rsid w:val="00D50925"/>
    <w:rsid w:val="00D50EAE"/>
    <w:rsid w:val="00D534F9"/>
    <w:rsid w:val="00D57305"/>
    <w:rsid w:val="00D63508"/>
    <w:rsid w:val="00D63935"/>
    <w:rsid w:val="00D647AA"/>
    <w:rsid w:val="00D67E0F"/>
    <w:rsid w:val="00D709DB"/>
    <w:rsid w:val="00D776E2"/>
    <w:rsid w:val="00D8318B"/>
    <w:rsid w:val="00D868D1"/>
    <w:rsid w:val="00D90DA0"/>
    <w:rsid w:val="00D93245"/>
    <w:rsid w:val="00D952CF"/>
    <w:rsid w:val="00DA3656"/>
    <w:rsid w:val="00DA5578"/>
    <w:rsid w:val="00DB093C"/>
    <w:rsid w:val="00DB0E43"/>
    <w:rsid w:val="00DB1A94"/>
    <w:rsid w:val="00DB1AAF"/>
    <w:rsid w:val="00DC3644"/>
    <w:rsid w:val="00DC4229"/>
    <w:rsid w:val="00DC46AB"/>
    <w:rsid w:val="00DC489C"/>
    <w:rsid w:val="00DC669D"/>
    <w:rsid w:val="00DD2557"/>
    <w:rsid w:val="00DD2790"/>
    <w:rsid w:val="00DD4D3C"/>
    <w:rsid w:val="00DD5878"/>
    <w:rsid w:val="00DD65C0"/>
    <w:rsid w:val="00DD7D2F"/>
    <w:rsid w:val="00DE292E"/>
    <w:rsid w:val="00DE3479"/>
    <w:rsid w:val="00DE3C8D"/>
    <w:rsid w:val="00DE4E6E"/>
    <w:rsid w:val="00DE75A3"/>
    <w:rsid w:val="00DF0600"/>
    <w:rsid w:val="00DF7908"/>
    <w:rsid w:val="00DF7A9A"/>
    <w:rsid w:val="00E00DF8"/>
    <w:rsid w:val="00E02895"/>
    <w:rsid w:val="00E043CD"/>
    <w:rsid w:val="00E046BA"/>
    <w:rsid w:val="00E107E1"/>
    <w:rsid w:val="00E12542"/>
    <w:rsid w:val="00E127A1"/>
    <w:rsid w:val="00E16C9F"/>
    <w:rsid w:val="00E205E8"/>
    <w:rsid w:val="00E20EED"/>
    <w:rsid w:val="00E246D8"/>
    <w:rsid w:val="00E3039F"/>
    <w:rsid w:val="00E306C3"/>
    <w:rsid w:val="00E35B06"/>
    <w:rsid w:val="00E42AF5"/>
    <w:rsid w:val="00E43388"/>
    <w:rsid w:val="00E43EF7"/>
    <w:rsid w:val="00E44A11"/>
    <w:rsid w:val="00E458E6"/>
    <w:rsid w:val="00E50784"/>
    <w:rsid w:val="00E51755"/>
    <w:rsid w:val="00E52C9E"/>
    <w:rsid w:val="00E5530F"/>
    <w:rsid w:val="00E6258A"/>
    <w:rsid w:val="00E62C5A"/>
    <w:rsid w:val="00E62FCD"/>
    <w:rsid w:val="00E65091"/>
    <w:rsid w:val="00E6642A"/>
    <w:rsid w:val="00E670E5"/>
    <w:rsid w:val="00E740E7"/>
    <w:rsid w:val="00E741DB"/>
    <w:rsid w:val="00E75DD6"/>
    <w:rsid w:val="00E7613C"/>
    <w:rsid w:val="00E7705C"/>
    <w:rsid w:val="00E83D0D"/>
    <w:rsid w:val="00E84BAB"/>
    <w:rsid w:val="00E8577E"/>
    <w:rsid w:val="00E92DF4"/>
    <w:rsid w:val="00E96578"/>
    <w:rsid w:val="00E9799A"/>
    <w:rsid w:val="00EA28F1"/>
    <w:rsid w:val="00EA7CF5"/>
    <w:rsid w:val="00EB1873"/>
    <w:rsid w:val="00EB2FF5"/>
    <w:rsid w:val="00EB40F1"/>
    <w:rsid w:val="00EC2ACC"/>
    <w:rsid w:val="00ED0C64"/>
    <w:rsid w:val="00ED0D64"/>
    <w:rsid w:val="00ED1CB9"/>
    <w:rsid w:val="00ED277E"/>
    <w:rsid w:val="00ED438F"/>
    <w:rsid w:val="00EE0AEF"/>
    <w:rsid w:val="00EE121C"/>
    <w:rsid w:val="00EE1E05"/>
    <w:rsid w:val="00EE4D5B"/>
    <w:rsid w:val="00EE6F68"/>
    <w:rsid w:val="00EE7864"/>
    <w:rsid w:val="00EF0D52"/>
    <w:rsid w:val="00EF12BB"/>
    <w:rsid w:val="00EF3C78"/>
    <w:rsid w:val="00EF7B3A"/>
    <w:rsid w:val="00F02711"/>
    <w:rsid w:val="00F06333"/>
    <w:rsid w:val="00F0634D"/>
    <w:rsid w:val="00F06509"/>
    <w:rsid w:val="00F071A2"/>
    <w:rsid w:val="00F1007B"/>
    <w:rsid w:val="00F146C2"/>
    <w:rsid w:val="00F17000"/>
    <w:rsid w:val="00F1712D"/>
    <w:rsid w:val="00F213B9"/>
    <w:rsid w:val="00F23707"/>
    <w:rsid w:val="00F24615"/>
    <w:rsid w:val="00F2531F"/>
    <w:rsid w:val="00F25493"/>
    <w:rsid w:val="00F25567"/>
    <w:rsid w:val="00F2668C"/>
    <w:rsid w:val="00F35F44"/>
    <w:rsid w:val="00F36F5D"/>
    <w:rsid w:val="00F37D6B"/>
    <w:rsid w:val="00F403C0"/>
    <w:rsid w:val="00F40A8C"/>
    <w:rsid w:val="00F413F5"/>
    <w:rsid w:val="00F414C3"/>
    <w:rsid w:val="00F417A3"/>
    <w:rsid w:val="00F421DB"/>
    <w:rsid w:val="00F423A1"/>
    <w:rsid w:val="00F45599"/>
    <w:rsid w:val="00F47423"/>
    <w:rsid w:val="00F518F1"/>
    <w:rsid w:val="00F52B48"/>
    <w:rsid w:val="00F6037C"/>
    <w:rsid w:val="00F66268"/>
    <w:rsid w:val="00F67F96"/>
    <w:rsid w:val="00F7507B"/>
    <w:rsid w:val="00F75D1F"/>
    <w:rsid w:val="00F804A5"/>
    <w:rsid w:val="00F80853"/>
    <w:rsid w:val="00F818DF"/>
    <w:rsid w:val="00F81F40"/>
    <w:rsid w:val="00F8394F"/>
    <w:rsid w:val="00F84A08"/>
    <w:rsid w:val="00F84E98"/>
    <w:rsid w:val="00F85332"/>
    <w:rsid w:val="00F90516"/>
    <w:rsid w:val="00F95728"/>
    <w:rsid w:val="00F960A0"/>
    <w:rsid w:val="00FA081C"/>
    <w:rsid w:val="00FA223B"/>
    <w:rsid w:val="00FA4013"/>
    <w:rsid w:val="00FA4D9C"/>
    <w:rsid w:val="00FA77C7"/>
    <w:rsid w:val="00FB0B2A"/>
    <w:rsid w:val="00FB2B08"/>
    <w:rsid w:val="00FB3339"/>
    <w:rsid w:val="00FB4187"/>
    <w:rsid w:val="00FC1280"/>
    <w:rsid w:val="00FC2D7E"/>
    <w:rsid w:val="00FC2E4E"/>
    <w:rsid w:val="00FC5E1A"/>
    <w:rsid w:val="00FC78B8"/>
    <w:rsid w:val="00FC7A4B"/>
    <w:rsid w:val="00FD12B7"/>
    <w:rsid w:val="00FD1876"/>
    <w:rsid w:val="00FD254D"/>
    <w:rsid w:val="00FD4F4B"/>
    <w:rsid w:val="00FD51A7"/>
    <w:rsid w:val="00FD737F"/>
    <w:rsid w:val="00FE1FA9"/>
    <w:rsid w:val="00FE2051"/>
    <w:rsid w:val="00FE2DF0"/>
    <w:rsid w:val="00FE42E6"/>
    <w:rsid w:val="00FE47BA"/>
    <w:rsid w:val="00FE61DB"/>
    <w:rsid w:val="00FE683E"/>
    <w:rsid w:val="00FF200F"/>
    <w:rsid w:val="00FF2C06"/>
    <w:rsid w:val="00FF3BFD"/>
    <w:rsid w:val="00FF464A"/>
    <w:rsid w:val="00FF7A3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5D163E33"/>
  <w15:chartTrackingRefBased/>
  <w15:docId w15:val="{797BD6DF-BAAF-8E4F-A8FE-943B2FB0F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autoRedefine/>
    <w:uiPriority w:val="99"/>
    <w:unhideWhenUsed/>
    <w:rsid w:val="007E5A71"/>
    <w:pPr>
      <w:numPr>
        <w:numId w:val="3"/>
      </w:numPr>
      <w:ind w:left="1004" w:hanging="360"/>
    </w:pPr>
    <w:rPr>
      <w:rFonts w:ascii="Times New Roman" w:hAnsi="Times New Roman"/>
      <w:sz w:val="20"/>
      <w:szCs w:val="20"/>
    </w:rPr>
  </w:style>
  <w:style w:type="character" w:customStyle="1" w:styleId="CommentTextChar">
    <w:name w:val="Comment Text Char"/>
    <w:basedOn w:val="DefaultParagraphFont"/>
    <w:link w:val="CommentText"/>
    <w:uiPriority w:val="99"/>
    <w:rsid w:val="007E5A71"/>
    <w:rPr>
      <w:rFonts w:ascii="Times New Roman" w:hAnsi="Times New Roman"/>
      <w:sz w:val="20"/>
      <w:szCs w:val="20"/>
    </w:rPr>
  </w:style>
  <w:style w:type="paragraph" w:styleId="NormalWeb">
    <w:name w:val="Normal (Web)"/>
    <w:basedOn w:val="Normal"/>
    <w:uiPriority w:val="99"/>
    <w:semiHidden/>
    <w:unhideWhenUsed/>
    <w:rsid w:val="00EC2ACC"/>
    <w:rPr>
      <w:rFonts w:ascii="Times New Roman" w:hAnsi="Times New Roman" w:cs="Times New Roman"/>
    </w:rPr>
  </w:style>
  <w:style w:type="paragraph" w:styleId="FootnoteText">
    <w:name w:val="footnote text"/>
    <w:basedOn w:val="Normal"/>
    <w:link w:val="FootnoteTextChar"/>
    <w:uiPriority w:val="99"/>
    <w:unhideWhenUsed/>
    <w:rsid w:val="00EC2ACC"/>
    <w:rPr>
      <w:sz w:val="20"/>
      <w:szCs w:val="20"/>
    </w:rPr>
  </w:style>
  <w:style w:type="character" w:customStyle="1" w:styleId="FootnoteTextChar">
    <w:name w:val="Footnote Text Char"/>
    <w:basedOn w:val="DefaultParagraphFont"/>
    <w:link w:val="FootnoteText"/>
    <w:uiPriority w:val="99"/>
    <w:rsid w:val="00EC2ACC"/>
    <w:rPr>
      <w:sz w:val="20"/>
      <w:szCs w:val="20"/>
    </w:rPr>
  </w:style>
  <w:style w:type="character" w:styleId="FootnoteReference">
    <w:name w:val="footnote reference"/>
    <w:basedOn w:val="DefaultParagraphFont"/>
    <w:uiPriority w:val="99"/>
    <w:semiHidden/>
    <w:unhideWhenUsed/>
    <w:rsid w:val="00EC2ACC"/>
    <w:rPr>
      <w:vertAlign w:val="superscript"/>
    </w:rPr>
  </w:style>
  <w:style w:type="character" w:styleId="Hyperlink">
    <w:name w:val="Hyperlink"/>
    <w:basedOn w:val="DefaultParagraphFont"/>
    <w:uiPriority w:val="99"/>
    <w:unhideWhenUsed/>
    <w:rsid w:val="00EC2ACC"/>
    <w:rPr>
      <w:color w:val="0563C1" w:themeColor="hyperlink"/>
      <w:u w:val="single"/>
    </w:rPr>
  </w:style>
  <w:style w:type="character" w:styleId="UnresolvedMention">
    <w:name w:val="Unresolved Mention"/>
    <w:basedOn w:val="DefaultParagraphFont"/>
    <w:uiPriority w:val="99"/>
    <w:semiHidden/>
    <w:unhideWhenUsed/>
    <w:rsid w:val="00EC2ACC"/>
    <w:rPr>
      <w:color w:val="605E5C"/>
      <w:shd w:val="clear" w:color="auto" w:fill="E1DFDD"/>
    </w:rPr>
  </w:style>
  <w:style w:type="character" w:styleId="FollowedHyperlink">
    <w:name w:val="FollowedHyperlink"/>
    <w:basedOn w:val="DefaultParagraphFont"/>
    <w:uiPriority w:val="99"/>
    <w:semiHidden/>
    <w:unhideWhenUsed/>
    <w:rsid w:val="00DE3C8D"/>
    <w:rPr>
      <w:color w:val="954F72" w:themeColor="followedHyperlink"/>
      <w:u w:val="single"/>
    </w:rPr>
  </w:style>
  <w:style w:type="paragraph" w:styleId="ListParagraph">
    <w:name w:val="List Paragraph"/>
    <w:basedOn w:val="Normal"/>
    <w:uiPriority w:val="34"/>
    <w:qFormat/>
    <w:rsid w:val="00675331"/>
    <w:pPr>
      <w:ind w:left="720"/>
      <w:contextualSpacing/>
    </w:pPr>
  </w:style>
  <w:style w:type="paragraph" w:styleId="Bibliography">
    <w:name w:val="Bibliography"/>
    <w:basedOn w:val="Normal"/>
    <w:next w:val="Normal"/>
    <w:uiPriority w:val="37"/>
    <w:unhideWhenUsed/>
    <w:rsid w:val="00DE3479"/>
    <w:pPr>
      <w:ind w:left="720" w:hanging="720"/>
    </w:pPr>
  </w:style>
  <w:style w:type="paragraph" w:styleId="EndnoteText">
    <w:name w:val="endnote text"/>
    <w:basedOn w:val="Normal"/>
    <w:link w:val="EndnoteTextChar"/>
    <w:uiPriority w:val="99"/>
    <w:semiHidden/>
    <w:unhideWhenUsed/>
    <w:rsid w:val="00AB5F59"/>
    <w:rPr>
      <w:sz w:val="20"/>
      <w:szCs w:val="20"/>
    </w:rPr>
  </w:style>
  <w:style w:type="character" w:customStyle="1" w:styleId="EndnoteTextChar">
    <w:name w:val="Endnote Text Char"/>
    <w:basedOn w:val="DefaultParagraphFont"/>
    <w:link w:val="EndnoteText"/>
    <w:uiPriority w:val="99"/>
    <w:semiHidden/>
    <w:rsid w:val="00AB5F59"/>
    <w:rPr>
      <w:sz w:val="20"/>
      <w:szCs w:val="20"/>
    </w:rPr>
  </w:style>
  <w:style w:type="character" w:styleId="EndnoteReference">
    <w:name w:val="endnote reference"/>
    <w:basedOn w:val="DefaultParagraphFont"/>
    <w:uiPriority w:val="99"/>
    <w:semiHidden/>
    <w:unhideWhenUsed/>
    <w:rsid w:val="00AB5F59"/>
    <w:rPr>
      <w:vertAlign w:val="superscript"/>
    </w:rPr>
  </w:style>
  <w:style w:type="paragraph" w:styleId="Footer">
    <w:name w:val="footer"/>
    <w:basedOn w:val="Normal"/>
    <w:link w:val="FooterChar"/>
    <w:uiPriority w:val="99"/>
    <w:unhideWhenUsed/>
    <w:rsid w:val="00553DC6"/>
    <w:pPr>
      <w:tabs>
        <w:tab w:val="center" w:pos="4680"/>
        <w:tab w:val="right" w:pos="9360"/>
      </w:tabs>
    </w:pPr>
  </w:style>
  <w:style w:type="character" w:customStyle="1" w:styleId="FooterChar">
    <w:name w:val="Footer Char"/>
    <w:basedOn w:val="DefaultParagraphFont"/>
    <w:link w:val="Footer"/>
    <w:uiPriority w:val="99"/>
    <w:rsid w:val="00553DC6"/>
  </w:style>
  <w:style w:type="character" w:styleId="PageNumber">
    <w:name w:val="page number"/>
    <w:basedOn w:val="DefaultParagraphFont"/>
    <w:uiPriority w:val="99"/>
    <w:semiHidden/>
    <w:unhideWhenUsed/>
    <w:rsid w:val="00553DC6"/>
  </w:style>
  <w:style w:type="paragraph" w:styleId="Revision">
    <w:name w:val="Revision"/>
    <w:hidden/>
    <w:uiPriority w:val="99"/>
    <w:semiHidden/>
    <w:rsid w:val="008E2CB3"/>
  </w:style>
  <w:style w:type="character" w:styleId="PlaceholderText">
    <w:name w:val="Placeholder Text"/>
    <w:basedOn w:val="DefaultParagraphFont"/>
    <w:uiPriority w:val="99"/>
    <w:semiHidden/>
    <w:rsid w:val="00563EDB"/>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029499">
      <w:bodyDiv w:val="1"/>
      <w:marLeft w:val="0"/>
      <w:marRight w:val="0"/>
      <w:marTop w:val="0"/>
      <w:marBottom w:val="0"/>
      <w:divBdr>
        <w:top w:val="none" w:sz="0" w:space="0" w:color="auto"/>
        <w:left w:val="none" w:sz="0" w:space="0" w:color="auto"/>
        <w:bottom w:val="none" w:sz="0" w:space="0" w:color="auto"/>
        <w:right w:val="none" w:sz="0" w:space="0" w:color="auto"/>
      </w:divBdr>
      <w:divsChild>
        <w:div w:id="2023359735">
          <w:marLeft w:val="0"/>
          <w:marRight w:val="0"/>
          <w:marTop w:val="0"/>
          <w:marBottom w:val="0"/>
          <w:divBdr>
            <w:top w:val="none" w:sz="0" w:space="0" w:color="auto"/>
            <w:left w:val="none" w:sz="0" w:space="0" w:color="auto"/>
            <w:bottom w:val="none" w:sz="0" w:space="0" w:color="auto"/>
            <w:right w:val="none" w:sz="0" w:space="0" w:color="auto"/>
          </w:divBdr>
          <w:divsChild>
            <w:div w:id="1206484327">
              <w:marLeft w:val="0"/>
              <w:marRight w:val="0"/>
              <w:marTop w:val="0"/>
              <w:marBottom w:val="0"/>
              <w:divBdr>
                <w:top w:val="none" w:sz="0" w:space="0" w:color="auto"/>
                <w:left w:val="none" w:sz="0" w:space="0" w:color="auto"/>
                <w:bottom w:val="none" w:sz="0" w:space="0" w:color="auto"/>
                <w:right w:val="none" w:sz="0" w:space="0" w:color="auto"/>
              </w:divBdr>
              <w:divsChild>
                <w:div w:id="476607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942254">
      <w:bodyDiv w:val="1"/>
      <w:marLeft w:val="0"/>
      <w:marRight w:val="0"/>
      <w:marTop w:val="0"/>
      <w:marBottom w:val="0"/>
      <w:divBdr>
        <w:top w:val="none" w:sz="0" w:space="0" w:color="auto"/>
        <w:left w:val="none" w:sz="0" w:space="0" w:color="auto"/>
        <w:bottom w:val="none" w:sz="0" w:space="0" w:color="auto"/>
        <w:right w:val="none" w:sz="0" w:space="0" w:color="auto"/>
      </w:divBdr>
      <w:divsChild>
        <w:div w:id="695499965">
          <w:marLeft w:val="0"/>
          <w:marRight w:val="0"/>
          <w:marTop w:val="0"/>
          <w:marBottom w:val="0"/>
          <w:divBdr>
            <w:top w:val="none" w:sz="0" w:space="0" w:color="auto"/>
            <w:left w:val="none" w:sz="0" w:space="0" w:color="auto"/>
            <w:bottom w:val="none" w:sz="0" w:space="0" w:color="auto"/>
            <w:right w:val="none" w:sz="0" w:space="0" w:color="auto"/>
          </w:divBdr>
          <w:divsChild>
            <w:div w:id="838496942">
              <w:marLeft w:val="0"/>
              <w:marRight w:val="0"/>
              <w:marTop w:val="0"/>
              <w:marBottom w:val="0"/>
              <w:divBdr>
                <w:top w:val="none" w:sz="0" w:space="0" w:color="auto"/>
                <w:left w:val="none" w:sz="0" w:space="0" w:color="auto"/>
                <w:bottom w:val="none" w:sz="0" w:space="0" w:color="auto"/>
                <w:right w:val="none" w:sz="0" w:space="0" w:color="auto"/>
              </w:divBdr>
              <w:divsChild>
                <w:div w:id="187218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6605549">
      <w:bodyDiv w:val="1"/>
      <w:marLeft w:val="0"/>
      <w:marRight w:val="0"/>
      <w:marTop w:val="0"/>
      <w:marBottom w:val="0"/>
      <w:divBdr>
        <w:top w:val="none" w:sz="0" w:space="0" w:color="auto"/>
        <w:left w:val="none" w:sz="0" w:space="0" w:color="auto"/>
        <w:bottom w:val="none" w:sz="0" w:space="0" w:color="auto"/>
        <w:right w:val="none" w:sz="0" w:space="0" w:color="auto"/>
      </w:divBdr>
      <w:divsChild>
        <w:div w:id="73013410">
          <w:marLeft w:val="0"/>
          <w:marRight w:val="0"/>
          <w:marTop w:val="0"/>
          <w:marBottom w:val="0"/>
          <w:divBdr>
            <w:top w:val="none" w:sz="0" w:space="0" w:color="auto"/>
            <w:left w:val="none" w:sz="0" w:space="0" w:color="auto"/>
            <w:bottom w:val="none" w:sz="0" w:space="0" w:color="auto"/>
            <w:right w:val="none" w:sz="0" w:space="0" w:color="auto"/>
          </w:divBdr>
          <w:divsChild>
            <w:div w:id="1463419564">
              <w:marLeft w:val="0"/>
              <w:marRight w:val="0"/>
              <w:marTop w:val="0"/>
              <w:marBottom w:val="0"/>
              <w:divBdr>
                <w:top w:val="none" w:sz="0" w:space="0" w:color="auto"/>
                <w:left w:val="none" w:sz="0" w:space="0" w:color="auto"/>
                <w:bottom w:val="none" w:sz="0" w:space="0" w:color="auto"/>
                <w:right w:val="none" w:sz="0" w:space="0" w:color="auto"/>
              </w:divBdr>
              <w:divsChild>
                <w:div w:id="361438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5476473">
      <w:bodyDiv w:val="1"/>
      <w:marLeft w:val="0"/>
      <w:marRight w:val="0"/>
      <w:marTop w:val="0"/>
      <w:marBottom w:val="0"/>
      <w:divBdr>
        <w:top w:val="none" w:sz="0" w:space="0" w:color="auto"/>
        <w:left w:val="none" w:sz="0" w:space="0" w:color="auto"/>
        <w:bottom w:val="none" w:sz="0" w:space="0" w:color="auto"/>
        <w:right w:val="none" w:sz="0" w:space="0" w:color="auto"/>
      </w:divBdr>
      <w:divsChild>
        <w:div w:id="241335652">
          <w:marLeft w:val="0"/>
          <w:marRight w:val="0"/>
          <w:marTop w:val="0"/>
          <w:marBottom w:val="0"/>
          <w:divBdr>
            <w:top w:val="none" w:sz="0" w:space="0" w:color="auto"/>
            <w:left w:val="none" w:sz="0" w:space="0" w:color="auto"/>
            <w:bottom w:val="none" w:sz="0" w:space="0" w:color="auto"/>
            <w:right w:val="none" w:sz="0" w:space="0" w:color="auto"/>
          </w:divBdr>
          <w:divsChild>
            <w:div w:id="982395373">
              <w:marLeft w:val="0"/>
              <w:marRight w:val="0"/>
              <w:marTop w:val="0"/>
              <w:marBottom w:val="0"/>
              <w:divBdr>
                <w:top w:val="none" w:sz="0" w:space="0" w:color="auto"/>
                <w:left w:val="none" w:sz="0" w:space="0" w:color="auto"/>
                <w:bottom w:val="none" w:sz="0" w:space="0" w:color="auto"/>
                <w:right w:val="none" w:sz="0" w:space="0" w:color="auto"/>
              </w:divBdr>
              <w:divsChild>
                <w:div w:id="2067677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3189660">
      <w:bodyDiv w:val="1"/>
      <w:marLeft w:val="0"/>
      <w:marRight w:val="0"/>
      <w:marTop w:val="0"/>
      <w:marBottom w:val="0"/>
      <w:divBdr>
        <w:top w:val="none" w:sz="0" w:space="0" w:color="auto"/>
        <w:left w:val="none" w:sz="0" w:space="0" w:color="auto"/>
        <w:bottom w:val="none" w:sz="0" w:space="0" w:color="auto"/>
        <w:right w:val="none" w:sz="0" w:space="0" w:color="auto"/>
      </w:divBdr>
    </w:div>
    <w:div w:id="1061640322">
      <w:bodyDiv w:val="1"/>
      <w:marLeft w:val="0"/>
      <w:marRight w:val="0"/>
      <w:marTop w:val="0"/>
      <w:marBottom w:val="0"/>
      <w:divBdr>
        <w:top w:val="none" w:sz="0" w:space="0" w:color="auto"/>
        <w:left w:val="none" w:sz="0" w:space="0" w:color="auto"/>
        <w:bottom w:val="none" w:sz="0" w:space="0" w:color="auto"/>
        <w:right w:val="none" w:sz="0" w:space="0" w:color="auto"/>
      </w:divBdr>
      <w:divsChild>
        <w:div w:id="1483080159">
          <w:marLeft w:val="0"/>
          <w:marRight w:val="0"/>
          <w:marTop w:val="0"/>
          <w:marBottom w:val="0"/>
          <w:divBdr>
            <w:top w:val="none" w:sz="0" w:space="0" w:color="auto"/>
            <w:left w:val="none" w:sz="0" w:space="0" w:color="auto"/>
            <w:bottom w:val="none" w:sz="0" w:space="0" w:color="auto"/>
            <w:right w:val="none" w:sz="0" w:space="0" w:color="auto"/>
          </w:divBdr>
          <w:divsChild>
            <w:div w:id="10762396">
              <w:marLeft w:val="0"/>
              <w:marRight w:val="0"/>
              <w:marTop w:val="0"/>
              <w:marBottom w:val="0"/>
              <w:divBdr>
                <w:top w:val="none" w:sz="0" w:space="0" w:color="auto"/>
                <w:left w:val="none" w:sz="0" w:space="0" w:color="auto"/>
                <w:bottom w:val="none" w:sz="0" w:space="0" w:color="auto"/>
                <w:right w:val="none" w:sz="0" w:space="0" w:color="auto"/>
              </w:divBdr>
              <w:divsChild>
                <w:div w:id="11136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79205">
      <w:bodyDiv w:val="1"/>
      <w:marLeft w:val="0"/>
      <w:marRight w:val="0"/>
      <w:marTop w:val="0"/>
      <w:marBottom w:val="0"/>
      <w:divBdr>
        <w:top w:val="none" w:sz="0" w:space="0" w:color="auto"/>
        <w:left w:val="none" w:sz="0" w:space="0" w:color="auto"/>
        <w:bottom w:val="none" w:sz="0" w:space="0" w:color="auto"/>
        <w:right w:val="none" w:sz="0" w:space="0" w:color="auto"/>
      </w:divBdr>
      <w:divsChild>
        <w:div w:id="1492141549">
          <w:marLeft w:val="0"/>
          <w:marRight w:val="0"/>
          <w:marTop w:val="0"/>
          <w:marBottom w:val="0"/>
          <w:divBdr>
            <w:top w:val="none" w:sz="0" w:space="0" w:color="auto"/>
            <w:left w:val="none" w:sz="0" w:space="0" w:color="auto"/>
            <w:bottom w:val="none" w:sz="0" w:space="0" w:color="auto"/>
            <w:right w:val="none" w:sz="0" w:space="0" w:color="auto"/>
          </w:divBdr>
          <w:divsChild>
            <w:div w:id="44180882">
              <w:marLeft w:val="0"/>
              <w:marRight w:val="0"/>
              <w:marTop w:val="0"/>
              <w:marBottom w:val="0"/>
              <w:divBdr>
                <w:top w:val="none" w:sz="0" w:space="0" w:color="auto"/>
                <w:left w:val="none" w:sz="0" w:space="0" w:color="auto"/>
                <w:bottom w:val="none" w:sz="0" w:space="0" w:color="auto"/>
                <w:right w:val="none" w:sz="0" w:space="0" w:color="auto"/>
              </w:divBdr>
              <w:divsChild>
                <w:div w:id="1221941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7577764">
      <w:bodyDiv w:val="1"/>
      <w:marLeft w:val="0"/>
      <w:marRight w:val="0"/>
      <w:marTop w:val="0"/>
      <w:marBottom w:val="0"/>
      <w:divBdr>
        <w:top w:val="none" w:sz="0" w:space="0" w:color="auto"/>
        <w:left w:val="none" w:sz="0" w:space="0" w:color="auto"/>
        <w:bottom w:val="none" w:sz="0" w:space="0" w:color="auto"/>
        <w:right w:val="none" w:sz="0" w:space="0" w:color="auto"/>
      </w:divBdr>
      <w:divsChild>
        <w:div w:id="1884949363">
          <w:marLeft w:val="0"/>
          <w:marRight w:val="0"/>
          <w:marTop w:val="0"/>
          <w:marBottom w:val="0"/>
          <w:divBdr>
            <w:top w:val="none" w:sz="0" w:space="0" w:color="auto"/>
            <w:left w:val="none" w:sz="0" w:space="0" w:color="auto"/>
            <w:bottom w:val="none" w:sz="0" w:space="0" w:color="auto"/>
            <w:right w:val="none" w:sz="0" w:space="0" w:color="auto"/>
          </w:divBdr>
          <w:divsChild>
            <w:div w:id="446119116">
              <w:marLeft w:val="0"/>
              <w:marRight w:val="0"/>
              <w:marTop w:val="0"/>
              <w:marBottom w:val="0"/>
              <w:divBdr>
                <w:top w:val="none" w:sz="0" w:space="0" w:color="auto"/>
                <w:left w:val="none" w:sz="0" w:space="0" w:color="auto"/>
                <w:bottom w:val="none" w:sz="0" w:space="0" w:color="auto"/>
                <w:right w:val="none" w:sz="0" w:space="0" w:color="auto"/>
              </w:divBdr>
              <w:divsChild>
                <w:div w:id="103857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4334617">
      <w:bodyDiv w:val="1"/>
      <w:marLeft w:val="0"/>
      <w:marRight w:val="0"/>
      <w:marTop w:val="0"/>
      <w:marBottom w:val="0"/>
      <w:divBdr>
        <w:top w:val="none" w:sz="0" w:space="0" w:color="auto"/>
        <w:left w:val="none" w:sz="0" w:space="0" w:color="auto"/>
        <w:bottom w:val="none" w:sz="0" w:space="0" w:color="auto"/>
        <w:right w:val="none" w:sz="0" w:space="0" w:color="auto"/>
      </w:divBdr>
      <w:divsChild>
        <w:div w:id="394939002">
          <w:marLeft w:val="0"/>
          <w:marRight w:val="0"/>
          <w:marTop w:val="0"/>
          <w:marBottom w:val="0"/>
          <w:divBdr>
            <w:top w:val="none" w:sz="0" w:space="0" w:color="auto"/>
            <w:left w:val="none" w:sz="0" w:space="0" w:color="auto"/>
            <w:bottom w:val="none" w:sz="0" w:space="0" w:color="auto"/>
            <w:right w:val="none" w:sz="0" w:space="0" w:color="auto"/>
          </w:divBdr>
          <w:divsChild>
            <w:div w:id="1330675294">
              <w:marLeft w:val="0"/>
              <w:marRight w:val="0"/>
              <w:marTop w:val="0"/>
              <w:marBottom w:val="0"/>
              <w:divBdr>
                <w:top w:val="none" w:sz="0" w:space="0" w:color="auto"/>
                <w:left w:val="none" w:sz="0" w:space="0" w:color="auto"/>
                <w:bottom w:val="none" w:sz="0" w:space="0" w:color="auto"/>
                <w:right w:val="none" w:sz="0" w:space="0" w:color="auto"/>
              </w:divBdr>
              <w:divsChild>
                <w:div w:id="604196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9172948">
      <w:bodyDiv w:val="1"/>
      <w:marLeft w:val="0"/>
      <w:marRight w:val="0"/>
      <w:marTop w:val="0"/>
      <w:marBottom w:val="0"/>
      <w:divBdr>
        <w:top w:val="none" w:sz="0" w:space="0" w:color="auto"/>
        <w:left w:val="none" w:sz="0" w:space="0" w:color="auto"/>
        <w:bottom w:val="none" w:sz="0" w:space="0" w:color="auto"/>
        <w:right w:val="none" w:sz="0" w:space="0" w:color="auto"/>
      </w:divBdr>
    </w:div>
    <w:div w:id="1732314980">
      <w:bodyDiv w:val="1"/>
      <w:marLeft w:val="0"/>
      <w:marRight w:val="0"/>
      <w:marTop w:val="0"/>
      <w:marBottom w:val="0"/>
      <w:divBdr>
        <w:top w:val="none" w:sz="0" w:space="0" w:color="auto"/>
        <w:left w:val="none" w:sz="0" w:space="0" w:color="auto"/>
        <w:bottom w:val="none" w:sz="0" w:space="0" w:color="auto"/>
        <w:right w:val="none" w:sz="0" w:space="0" w:color="auto"/>
      </w:divBdr>
      <w:divsChild>
        <w:div w:id="1109543307">
          <w:marLeft w:val="0"/>
          <w:marRight w:val="0"/>
          <w:marTop w:val="0"/>
          <w:marBottom w:val="0"/>
          <w:divBdr>
            <w:top w:val="none" w:sz="0" w:space="0" w:color="auto"/>
            <w:left w:val="none" w:sz="0" w:space="0" w:color="auto"/>
            <w:bottom w:val="none" w:sz="0" w:space="0" w:color="auto"/>
            <w:right w:val="none" w:sz="0" w:space="0" w:color="auto"/>
          </w:divBdr>
          <w:divsChild>
            <w:div w:id="1682967678">
              <w:marLeft w:val="0"/>
              <w:marRight w:val="0"/>
              <w:marTop w:val="0"/>
              <w:marBottom w:val="0"/>
              <w:divBdr>
                <w:top w:val="none" w:sz="0" w:space="0" w:color="auto"/>
                <w:left w:val="none" w:sz="0" w:space="0" w:color="auto"/>
                <w:bottom w:val="none" w:sz="0" w:space="0" w:color="auto"/>
                <w:right w:val="none" w:sz="0" w:space="0" w:color="auto"/>
              </w:divBdr>
              <w:divsChild>
                <w:div w:id="2143767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5A5EA9-B8D9-A94F-8464-72A6D31FA8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9</Pages>
  <Words>3878</Words>
  <Characters>26610</Characters>
  <Application>Microsoft Office Word</Application>
  <DocSecurity>0</DocSecurity>
  <Lines>4435</Lines>
  <Paragraphs>2771</Paragraphs>
  <ScaleCrop>false</ScaleCrop>
  <HeadingPairs>
    <vt:vector size="2" baseType="variant">
      <vt:variant>
        <vt:lpstr>Titolo</vt:lpstr>
      </vt:variant>
      <vt:variant>
        <vt:i4>1</vt:i4>
      </vt:variant>
    </vt:vector>
  </HeadingPairs>
  <TitlesOfParts>
    <vt:vector size="1" baseType="lpstr">
      <vt:lpstr/>
    </vt:vector>
  </TitlesOfParts>
  <Manager/>
  <Company/>
  <LinksUpToDate>false</LinksUpToDate>
  <CharactersWithSpaces>27717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Santoni de Sio, Filippo</dc:creator>
  <cp:keywords/>
  <dc:description/>
  <cp:lastModifiedBy>Santoni de Sio, Filippo</cp:lastModifiedBy>
  <cp:revision>7</cp:revision>
  <dcterms:created xsi:type="dcterms:W3CDTF">2025-07-16T15:42:00Z</dcterms:created>
  <dcterms:modified xsi:type="dcterms:W3CDTF">2026-03-12T20:38:00Z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zotero-version="7.0.32"&gt;&lt;session id="NPSyvDKU"/&gt;&lt;style id="http://www.zotero.org/styles/chicago-author-date" locale="en-US" hasBibliography="1" bibliographyStyleHasBeenSet="1"/&gt;&lt;prefs&gt;&lt;pref name="fieldType" value="Field"/&gt;&lt;/prefs&gt;&lt;/</vt:lpwstr>
  </property>
  <property fmtid="{D5CDD505-2E9C-101B-9397-08002B2CF9AE}" pid="3" name="ZOTERO_PREF_2">
    <vt:lpwstr>data&gt;</vt:lpwstr>
  </property>
</Properties>
</file>